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5C572" w14:textId="47DBD254" w:rsidR="003436FE" w:rsidRPr="003C07CD" w:rsidRDefault="00102937">
      <w:pPr>
        <w:pStyle w:val="Subtitle"/>
        <w:spacing w:after="240"/>
        <w:rPr>
          <w:szCs w:val="28"/>
          <w:lang w:val="en-GB"/>
        </w:rPr>
      </w:pPr>
      <w:bookmarkStart w:id="0" w:name="_GoBack"/>
      <w:bookmarkEnd w:id="0"/>
      <w:r w:rsidRPr="00102937">
        <w:rPr>
          <w:noProof/>
          <w:lang w:val="mk-MK" w:eastAsia="mk-MK"/>
        </w:rPr>
        <w:pict w14:anchorId="00C95C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39.5pt;height:69pt;visibility:visible;mso-wrap-style:square">
            <v:imagedata r:id="rId8" o:title=""/>
          </v:shape>
        </w:pict>
      </w:r>
      <w:r w:rsidR="003436FE" w:rsidRPr="003C07CD">
        <w:rPr>
          <w:szCs w:val="28"/>
          <w:lang w:val="en-GB"/>
        </w:rPr>
        <w:t xml:space="preserve">REFERENCE: </w:t>
      </w:r>
      <w:r w:rsidR="003C07CD" w:rsidRPr="003C07CD">
        <w:rPr>
          <w:rStyle w:val="Emphasis"/>
          <w:i w:val="0"/>
          <w:iCs/>
          <w:szCs w:val="28"/>
          <w:lang w:val="mk-MK"/>
        </w:rPr>
        <w:t>03-966</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D589350" w14:textId="77777777" w:rsidR="002F59DD" w:rsidRDefault="003436FE" w:rsidP="001C71BA">
      <w:pPr>
        <w:pStyle w:val="Subtitle"/>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nternet at this address:</w:t>
      </w:r>
    </w:p>
    <w:p w14:paraId="29433ABE" w14:textId="68F6760A" w:rsidR="003436FE" w:rsidRPr="002B370E" w:rsidRDefault="005F64C9">
      <w:pPr>
        <w:pStyle w:val="Subtitle"/>
        <w:spacing w:after="240"/>
        <w:jc w:val="both"/>
        <w:rPr>
          <w:sz w:val="22"/>
          <w:szCs w:val="22"/>
          <w:lang w:val="en-GB"/>
        </w:rPr>
      </w:pPr>
      <w:hyperlink r:id="rId9" w:history="1">
        <w:r w:rsidR="006531A0" w:rsidRPr="00382DFF">
          <w:rPr>
            <w:rStyle w:val="Hyperlink"/>
            <w:sz w:val="22"/>
            <w:szCs w:val="22"/>
            <w:lang w:val="en-US"/>
          </w:rPr>
          <w:t>https://wikis.ec.europa.eu/display/ExactExternalWiki/ePRAG</w:t>
        </w:r>
      </w:hyperlink>
      <w:r w:rsidR="003436FE" w:rsidRPr="006531A0">
        <w:rPr>
          <w:sz w:val="22"/>
          <w:szCs w:val="22"/>
          <w:lang w:val="en-GB"/>
        </w:rPr>
        <w:t>).</w:t>
      </w:r>
      <w:r w:rsidR="003436FE" w:rsidRPr="002B370E">
        <w:rPr>
          <w:sz w:val="22"/>
          <w:szCs w:val="22"/>
          <w:lang w:val="en-GB"/>
        </w:rPr>
        <w:t xml:space="preserve"> </w:t>
      </w:r>
    </w:p>
    <w:p w14:paraId="7BB07EC7" w14:textId="77777777" w:rsidR="003436FE" w:rsidRPr="002B370E" w:rsidRDefault="003436FE" w:rsidP="00177D8A">
      <w:pPr>
        <w:keepNext/>
        <w:numPr>
          <w:ilvl w:val="0"/>
          <w:numId w:val="5"/>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177D8A">
      <w:pPr>
        <w:keepNext/>
        <w:numPr>
          <w:ilvl w:val="0"/>
          <w:numId w:val="5"/>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59D9E4C5" w:rsidR="003436FE" w:rsidRPr="002B370E" w:rsidRDefault="00A27B9F" w:rsidP="00707FA2">
            <w:pPr>
              <w:spacing w:before="120" w:after="120"/>
              <w:jc w:val="center"/>
              <w:rPr>
                <w:sz w:val="22"/>
                <w:szCs w:val="22"/>
              </w:rPr>
            </w:pPr>
            <w:r>
              <w:rPr>
                <w:sz w:val="22"/>
                <w:szCs w:val="22"/>
              </w:rPr>
              <w:t>02</w:t>
            </w:r>
            <w:r w:rsidR="00D4387C">
              <w:rPr>
                <w:sz w:val="22"/>
                <w:szCs w:val="22"/>
              </w:rPr>
              <w:t>.0</w:t>
            </w:r>
            <w:r>
              <w:rPr>
                <w:sz w:val="22"/>
                <w:szCs w:val="22"/>
              </w:rPr>
              <w:t>1</w:t>
            </w:r>
            <w:r w:rsidR="00D4387C">
              <w:rPr>
                <w:sz w:val="22"/>
                <w:szCs w:val="22"/>
              </w:rPr>
              <w:t>.202</w:t>
            </w:r>
            <w:r>
              <w:rPr>
                <w:sz w:val="22"/>
                <w:szCs w:val="22"/>
              </w:rPr>
              <w:t>6</w:t>
            </w:r>
          </w:p>
        </w:tc>
        <w:tc>
          <w:tcPr>
            <w:tcW w:w="1572" w:type="dxa"/>
          </w:tcPr>
          <w:p w14:paraId="20CD8D06" w14:textId="1C1BB496" w:rsidR="003436FE" w:rsidRPr="002B370E" w:rsidRDefault="00D4387C" w:rsidP="00F504D2">
            <w:pPr>
              <w:spacing w:before="120" w:after="120"/>
              <w:jc w:val="center"/>
              <w:rPr>
                <w:sz w:val="22"/>
                <w:szCs w:val="22"/>
              </w:rPr>
            </w:pPr>
            <w:r>
              <w:rPr>
                <w:sz w:val="22"/>
                <w:szCs w:val="22"/>
              </w:rPr>
              <w:t>16.00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4930EC62" w:rsidR="003436FE" w:rsidRPr="002B370E" w:rsidRDefault="00A27B9F" w:rsidP="00707FA2">
            <w:pPr>
              <w:spacing w:before="120" w:after="120"/>
              <w:jc w:val="center"/>
              <w:rPr>
                <w:sz w:val="22"/>
                <w:szCs w:val="22"/>
              </w:rPr>
            </w:pPr>
            <w:r>
              <w:rPr>
                <w:sz w:val="22"/>
                <w:szCs w:val="22"/>
              </w:rPr>
              <w:t>4</w:t>
            </w:r>
            <w:r w:rsidR="003436FE" w:rsidRPr="001C71BA">
              <w:rPr>
                <w:sz w:val="22"/>
                <w:szCs w:val="22"/>
              </w:rPr>
              <w:t xml:space="preserve"> days before deadline for </w:t>
            </w:r>
            <w:r w:rsidR="00CA60BD" w:rsidRPr="001C71BA">
              <w:rPr>
                <w:sz w:val="22"/>
                <w:szCs w:val="22"/>
              </w:rPr>
              <w:t xml:space="preserve">submission of </w:t>
            </w:r>
            <w:r w:rsidR="003436FE" w:rsidRPr="001C71BA">
              <w:rPr>
                <w:sz w:val="22"/>
                <w:szCs w:val="22"/>
              </w:rPr>
              <w:t xml:space="preserve">tenders </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D4387C" w:rsidRPr="002B370E" w14:paraId="4A90CA89" w14:textId="77777777" w:rsidTr="00010683">
        <w:tc>
          <w:tcPr>
            <w:tcW w:w="4820" w:type="dxa"/>
            <w:shd w:val="pct10" w:color="auto" w:fill="FFFFFF"/>
          </w:tcPr>
          <w:p w14:paraId="3F07425A" w14:textId="77777777" w:rsidR="00D4387C" w:rsidRPr="002B370E" w:rsidRDefault="00D4387C" w:rsidP="00D4387C">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3573F611" w:rsidR="00D4387C" w:rsidRPr="002B370E" w:rsidRDefault="00A27B9F" w:rsidP="00D4387C">
            <w:pPr>
              <w:spacing w:before="120" w:after="120"/>
              <w:jc w:val="center"/>
              <w:rPr>
                <w:sz w:val="22"/>
                <w:szCs w:val="22"/>
              </w:rPr>
            </w:pPr>
            <w:r>
              <w:rPr>
                <w:sz w:val="22"/>
                <w:szCs w:val="22"/>
              </w:rPr>
              <w:t>09</w:t>
            </w:r>
            <w:r w:rsidR="00D4387C">
              <w:rPr>
                <w:sz w:val="22"/>
                <w:szCs w:val="22"/>
              </w:rPr>
              <w:t>.</w:t>
            </w:r>
            <w:r>
              <w:rPr>
                <w:sz w:val="22"/>
                <w:szCs w:val="22"/>
              </w:rPr>
              <w:t>01</w:t>
            </w:r>
            <w:r w:rsidR="00D4387C">
              <w:rPr>
                <w:sz w:val="22"/>
                <w:szCs w:val="22"/>
              </w:rPr>
              <w:t>.202</w:t>
            </w:r>
            <w:r>
              <w:rPr>
                <w:sz w:val="22"/>
                <w:szCs w:val="22"/>
              </w:rPr>
              <w:t>6</w:t>
            </w:r>
          </w:p>
        </w:tc>
        <w:tc>
          <w:tcPr>
            <w:tcW w:w="1572" w:type="dxa"/>
          </w:tcPr>
          <w:p w14:paraId="72C6AABB" w14:textId="6DEBB050" w:rsidR="00D4387C" w:rsidRPr="002B370E" w:rsidRDefault="00D4387C" w:rsidP="00D4387C">
            <w:pPr>
              <w:spacing w:before="120" w:after="120"/>
              <w:jc w:val="center"/>
              <w:rPr>
                <w:sz w:val="22"/>
                <w:szCs w:val="22"/>
              </w:rPr>
            </w:pPr>
            <w:r>
              <w:rPr>
                <w:sz w:val="22"/>
                <w:szCs w:val="22"/>
              </w:rPr>
              <w:t>16.00</w:t>
            </w:r>
          </w:p>
        </w:tc>
      </w:tr>
      <w:tr w:rsidR="00D4387C" w:rsidRPr="002B370E" w14:paraId="76550448" w14:textId="77777777" w:rsidTr="00010683">
        <w:tc>
          <w:tcPr>
            <w:tcW w:w="4820" w:type="dxa"/>
            <w:shd w:val="pct10" w:color="auto" w:fill="FFFFFF"/>
          </w:tcPr>
          <w:p w14:paraId="2FB6B453" w14:textId="77777777" w:rsidR="00D4387C" w:rsidRPr="002B370E" w:rsidRDefault="00D4387C" w:rsidP="00D4387C">
            <w:pPr>
              <w:spacing w:before="120" w:after="120"/>
              <w:rPr>
                <w:b/>
                <w:sz w:val="22"/>
                <w:szCs w:val="22"/>
              </w:rPr>
            </w:pPr>
            <w:r w:rsidRPr="002B370E">
              <w:rPr>
                <w:b/>
                <w:sz w:val="22"/>
                <w:szCs w:val="22"/>
              </w:rPr>
              <w:t>Interviews (if any)</w:t>
            </w:r>
          </w:p>
        </w:tc>
        <w:tc>
          <w:tcPr>
            <w:tcW w:w="1972" w:type="dxa"/>
          </w:tcPr>
          <w:p w14:paraId="0F30A3BB" w14:textId="6836B761" w:rsidR="00D4387C" w:rsidRPr="002B370E" w:rsidRDefault="00D4387C" w:rsidP="00D4387C">
            <w:pPr>
              <w:spacing w:before="120" w:after="120"/>
              <w:jc w:val="center"/>
              <w:rPr>
                <w:sz w:val="22"/>
                <w:szCs w:val="22"/>
              </w:rPr>
            </w:pPr>
            <w:r w:rsidRPr="002231C0">
              <w:rPr>
                <w:sz w:val="22"/>
                <w:szCs w:val="22"/>
              </w:rPr>
              <w:t>Not applicable</w:t>
            </w:r>
          </w:p>
        </w:tc>
        <w:tc>
          <w:tcPr>
            <w:tcW w:w="1572" w:type="dxa"/>
          </w:tcPr>
          <w:p w14:paraId="5805ECA9" w14:textId="77777777" w:rsidR="00D4387C" w:rsidRPr="002B370E" w:rsidRDefault="00D4387C" w:rsidP="00D4387C">
            <w:pPr>
              <w:spacing w:before="120" w:after="120"/>
              <w:jc w:val="center"/>
              <w:rPr>
                <w:sz w:val="22"/>
                <w:szCs w:val="22"/>
              </w:rPr>
            </w:pPr>
            <w:r w:rsidRPr="002B370E">
              <w:rPr>
                <w:sz w:val="22"/>
                <w:szCs w:val="22"/>
              </w:rPr>
              <w:t>-</w:t>
            </w:r>
          </w:p>
        </w:tc>
      </w:tr>
      <w:tr w:rsidR="00D4387C" w:rsidRPr="002B370E" w14:paraId="1213FAC9" w14:textId="77777777" w:rsidTr="00010683">
        <w:tc>
          <w:tcPr>
            <w:tcW w:w="4820" w:type="dxa"/>
            <w:shd w:val="pct10" w:color="auto" w:fill="FFFFFF"/>
          </w:tcPr>
          <w:p w14:paraId="369225C8" w14:textId="77777777" w:rsidR="00D4387C" w:rsidRPr="002B370E" w:rsidRDefault="00D4387C" w:rsidP="00D4387C">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120C8DA5" w:rsidR="00D4387C" w:rsidRPr="002B370E" w:rsidRDefault="00A27B9F" w:rsidP="00D4387C">
            <w:pPr>
              <w:spacing w:before="120" w:after="120"/>
              <w:jc w:val="center"/>
              <w:rPr>
                <w:sz w:val="22"/>
                <w:szCs w:val="22"/>
              </w:rPr>
            </w:pPr>
            <w:r>
              <w:rPr>
                <w:sz w:val="22"/>
                <w:szCs w:val="22"/>
              </w:rPr>
              <w:t>12</w:t>
            </w:r>
            <w:r w:rsidR="00D4387C">
              <w:rPr>
                <w:sz w:val="22"/>
                <w:szCs w:val="22"/>
              </w:rPr>
              <w:t>.</w:t>
            </w:r>
            <w:r>
              <w:rPr>
                <w:sz w:val="22"/>
                <w:szCs w:val="22"/>
              </w:rPr>
              <w:t>01</w:t>
            </w:r>
            <w:r w:rsidR="00D4387C">
              <w:rPr>
                <w:sz w:val="22"/>
                <w:szCs w:val="22"/>
              </w:rPr>
              <w:t>.202</w:t>
            </w:r>
            <w:r>
              <w:rPr>
                <w:sz w:val="22"/>
                <w:szCs w:val="22"/>
              </w:rPr>
              <w:t>6</w:t>
            </w:r>
            <w:r w:rsidR="00D4387C">
              <w:rPr>
                <w:sz w:val="22"/>
                <w:szCs w:val="22"/>
              </w:rPr>
              <w:t>**</w:t>
            </w:r>
          </w:p>
        </w:tc>
        <w:tc>
          <w:tcPr>
            <w:tcW w:w="1572" w:type="dxa"/>
          </w:tcPr>
          <w:p w14:paraId="2F20A2D8" w14:textId="77777777" w:rsidR="00D4387C" w:rsidRPr="002B370E" w:rsidRDefault="00D4387C" w:rsidP="00D4387C">
            <w:pPr>
              <w:spacing w:before="120" w:after="120"/>
              <w:jc w:val="center"/>
              <w:rPr>
                <w:sz w:val="22"/>
                <w:szCs w:val="22"/>
              </w:rPr>
            </w:pPr>
            <w:r w:rsidRPr="002B370E">
              <w:rPr>
                <w:sz w:val="22"/>
                <w:szCs w:val="22"/>
              </w:rPr>
              <w:t>-</w:t>
            </w:r>
          </w:p>
        </w:tc>
      </w:tr>
      <w:tr w:rsidR="00D4387C" w:rsidRPr="002B370E" w14:paraId="2E2CE055" w14:textId="77777777" w:rsidTr="00010683">
        <w:tc>
          <w:tcPr>
            <w:tcW w:w="4820" w:type="dxa"/>
            <w:shd w:val="pct10" w:color="auto" w:fill="FFFFFF"/>
          </w:tcPr>
          <w:p w14:paraId="23889AFB" w14:textId="77777777" w:rsidR="00D4387C" w:rsidRPr="002B370E" w:rsidRDefault="00D4387C" w:rsidP="00D4387C">
            <w:pPr>
              <w:spacing w:before="120" w:after="120"/>
              <w:rPr>
                <w:b/>
                <w:sz w:val="22"/>
                <w:szCs w:val="22"/>
              </w:rPr>
            </w:pPr>
            <w:r w:rsidRPr="002B370E">
              <w:rPr>
                <w:b/>
                <w:sz w:val="22"/>
                <w:szCs w:val="22"/>
              </w:rPr>
              <w:t xml:space="preserve">Notification of award </w:t>
            </w:r>
          </w:p>
        </w:tc>
        <w:tc>
          <w:tcPr>
            <w:tcW w:w="1972" w:type="dxa"/>
          </w:tcPr>
          <w:p w14:paraId="4AAE5E3C" w14:textId="5DD42CDF" w:rsidR="00D4387C" w:rsidRPr="002B370E" w:rsidRDefault="00A27B9F" w:rsidP="00D4387C">
            <w:pPr>
              <w:spacing w:before="120" w:after="120"/>
              <w:jc w:val="center"/>
              <w:rPr>
                <w:sz w:val="22"/>
                <w:szCs w:val="22"/>
              </w:rPr>
            </w:pPr>
            <w:r>
              <w:rPr>
                <w:sz w:val="22"/>
                <w:szCs w:val="22"/>
              </w:rPr>
              <w:t>13</w:t>
            </w:r>
            <w:r w:rsidR="00D4387C">
              <w:rPr>
                <w:sz w:val="22"/>
                <w:szCs w:val="22"/>
              </w:rPr>
              <w:t>.</w:t>
            </w:r>
            <w:r>
              <w:rPr>
                <w:sz w:val="22"/>
                <w:szCs w:val="22"/>
              </w:rPr>
              <w:t>01</w:t>
            </w:r>
            <w:r w:rsidR="00D4387C">
              <w:rPr>
                <w:sz w:val="22"/>
                <w:szCs w:val="22"/>
              </w:rPr>
              <w:t>.202</w:t>
            </w:r>
            <w:r>
              <w:rPr>
                <w:sz w:val="22"/>
                <w:szCs w:val="22"/>
              </w:rPr>
              <w:t>6</w:t>
            </w:r>
          </w:p>
        </w:tc>
        <w:tc>
          <w:tcPr>
            <w:tcW w:w="1572" w:type="dxa"/>
          </w:tcPr>
          <w:p w14:paraId="1E61EF7A" w14:textId="77777777" w:rsidR="00D4387C" w:rsidRPr="002B370E" w:rsidRDefault="00D4387C" w:rsidP="00D4387C">
            <w:pPr>
              <w:spacing w:before="120" w:after="120"/>
              <w:jc w:val="center"/>
              <w:rPr>
                <w:sz w:val="22"/>
                <w:szCs w:val="22"/>
              </w:rPr>
            </w:pPr>
            <w:r w:rsidRPr="002B370E">
              <w:rPr>
                <w:sz w:val="22"/>
                <w:szCs w:val="22"/>
              </w:rPr>
              <w:t>-</w:t>
            </w:r>
          </w:p>
        </w:tc>
      </w:tr>
      <w:tr w:rsidR="00D4387C" w:rsidRPr="002B370E" w14:paraId="48A21397" w14:textId="77777777" w:rsidTr="00010683">
        <w:tc>
          <w:tcPr>
            <w:tcW w:w="4820" w:type="dxa"/>
            <w:shd w:val="pct10" w:color="auto" w:fill="FFFFFF"/>
          </w:tcPr>
          <w:p w14:paraId="0AA6DB86" w14:textId="77777777" w:rsidR="00D4387C" w:rsidRPr="002B370E" w:rsidRDefault="00D4387C" w:rsidP="00D4387C">
            <w:pPr>
              <w:spacing w:before="120" w:after="120"/>
              <w:rPr>
                <w:b/>
                <w:sz w:val="22"/>
                <w:szCs w:val="22"/>
              </w:rPr>
            </w:pPr>
            <w:r w:rsidRPr="002B370E">
              <w:rPr>
                <w:b/>
                <w:sz w:val="22"/>
                <w:szCs w:val="22"/>
              </w:rPr>
              <w:t>Contract signature</w:t>
            </w:r>
          </w:p>
        </w:tc>
        <w:tc>
          <w:tcPr>
            <w:tcW w:w="1972" w:type="dxa"/>
          </w:tcPr>
          <w:p w14:paraId="3E405176" w14:textId="60751CD1" w:rsidR="00D4387C" w:rsidRPr="002B370E" w:rsidRDefault="00A27B9F" w:rsidP="00D4387C">
            <w:pPr>
              <w:spacing w:before="120" w:after="120"/>
              <w:jc w:val="center"/>
              <w:rPr>
                <w:sz w:val="22"/>
                <w:szCs w:val="22"/>
              </w:rPr>
            </w:pPr>
            <w:r>
              <w:rPr>
                <w:sz w:val="22"/>
                <w:szCs w:val="22"/>
              </w:rPr>
              <w:t>14</w:t>
            </w:r>
            <w:r w:rsidR="00D4387C">
              <w:rPr>
                <w:sz w:val="22"/>
                <w:szCs w:val="22"/>
              </w:rPr>
              <w:t>.</w:t>
            </w:r>
            <w:r>
              <w:rPr>
                <w:sz w:val="22"/>
                <w:szCs w:val="22"/>
              </w:rPr>
              <w:t>01</w:t>
            </w:r>
            <w:r w:rsidR="00D4387C">
              <w:rPr>
                <w:sz w:val="22"/>
                <w:szCs w:val="22"/>
              </w:rPr>
              <w:t>.202</w:t>
            </w:r>
            <w:r>
              <w:rPr>
                <w:sz w:val="22"/>
                <w:szCs w:val="22"/>
              </w:rPr>
              <w:t>6</w:t>
            </w:r>
          </w:p>
        </w:tc>
        <w:tc>
          <w:tcPr>
            <w:tcW w:w="1572" w:type="dxa"/>
          </w:tcPr>
          <w:p w14:paraId="4481F508" w14:textId="77777777" w:rsidR="00D4387C" w:rsidRPr="002B370E" w:rsidRDefault="00D4387C" w:rsidP="00D4387C">
            <w:pPr>
              <w:spacing w:before="120" w:after="120"/>
              <w:jc w:val="center"/>
              <w:rPr>
                <w:sz w:val="22"/>
                <w:szCs w:val="22"/>
              </w:rPr>
            </w:pPr>
            <w:r w:rsidRPr="002B370E">
              <w:rPr>
                <w:sz w:val="22"/>
                <w:szCs w:val="22"/>
              </w:rPr>
              <w:t>-</w:t>
            </w:r>
          </w:p>
        </w:tc>
      </w:tr>
      <w:tr w:rsidR="00D4387C" w:rsidRPr="002B370E" w14:paraId="248AFF6A" w14:textId="77777777" w:rsidTr="00010683">
        <w:tc>
          <w:tcPr>
            <w:tcW w:w="4820" w:type="dxa"/>
            <w:shd w:val="pct10" w:color="auto" w:fill="FFFFFF"/>
          </w:tcPr>
          <w:p w14:paraId="0CD65FF9" w14:textId="5282AA02" w:rsidR="00D4387C" w:rsidRPr="002B370E" w:rsidRDefault="00D4387C" w:rsidP="00D4387C">
            <w:pPr>
              <w:spacing w:before="120" w:after="120"/>
              <w:rPr>
                <w:b/>
                <w:sz w:val="22"/>
                <w:szCs w:val="22"/>
              </w:rPr>
            </w:pPr>
            <w:r>
              <w:rPr>
                <w:b/>
                <w:sz w:val="22"/>
                <w:szCs w:val="22"/>
              </w:rPr>
              <w:t>Start</w:t>
            </w:r>
            <w:r w:rsidRPr="002B370E">
              <w:rPr>
                <w:b/>
                <w:sz w:val="22"/>
                <w:szCs w:val="22"/>
              </w:rPr>
              <w:t xml:space="preserve"> date</w:t>
            </w:r>
            <w:r>
              <w:rPr>
                <w:b/>
                <w:sz w:val="22"/>
                <w:szCs w:val="22"/>
              </w:rPr>
              <w:t xml:space="preserve"> of the contract</w:t>
            </w:r>
          </w:p>
        </w:tc>
        <w:tc>
          <w:tcPr>
            <w:tcW w:w="1972" w:type="dxa"/>
          </w:tcPr>
          <w:p w14:paraId="172C9E50" w14:textId="45ABB117" w:rsidR="00D4387C" w:rsidRPr="002B370E" w:rsidRDefault="00A27B9F" w:rsidP="00D4387C">
            <w:pPr>
              <w:spacing w:before="120" w:after="120"/>
              <w:jc w:val="center"/>
              <w:rPr>
                <w:sz w:val="22"/>
                <w:szCs w:val="22"/>
              </w:rPr>
            </w:pPr>
            <w:r>
              <w:rPr>
                <w:sz w:val="22"/>
                <w:szCs w:val="22"/>
              </w:rPr>
              <w:t>15</w:t>
            </w:r>
            <w:r w:rsidR="00D4387C">
              <w:rPr>
                <w:sz w:val="22"/>
                <w:szCs w:val="22"/>
              </w:rPr>
              <w:t>.</w:t>
            </w:r>
            <w:r>
              <w:rPr>
                <w:sz w:val="22"/>
                <w:szCs w:val="22"/>
              </w:rPr>
              <w:t>01</w:t>
            </w:r>
            <w:r w:rsidR="00D4387C">
              <w:rPr>
                <w:sz w:val="22"/>
                <w:szCs w:val="22"/>
              </w:rPr>
              <w:t>.202</w:t>
            </w:r>
            <w:r>
              <w:rPr>
                <w:sz w:val="22"/>
                <w:szCs w:val="22"/>
              </w:rPr>
              <w:t>6</w:t>
            </w:r>
            <w:r w:rsidR="00D4387C" w:rsidRPr="002B370E">
              <w:rPr>
                <w:sz w:val="22"/>
                <w:szCs w:val="22"/>
              </w:rPr>
              <w:t xml:space="preserve"> </w:t>
            </w:r>
            <w:r w:rsidR="00D4387C" w:rsidRPr="00D4387C">
              <w:rPr>
                <w:sz w:val="22"/>
                <w:szCs w:val="22"/>
              </w:rPr>
              <w:t>**</w:t>
            </w:r>
          </w:p>
        </w:tc>
        <w:tc>
          <w:tcPr>
            <w:tcW w:w="1572" w:type="dxa"/>
          </w:tcPr>
          <w:p w14:paraId="25C22826" w14:textId="77777777" w:rsidR="00D4387C" w:rsidRPr="002B370E" w:rsidRDefault="00D4387C" w:rsidP="00D4387C">
            <w:pPr>
              <w:spacing w:before="120" w:after="120"/>
              <w:jc w:val="center"/>
              <w:rPr>
                <w:sz w:val="22"/>
                <w:szCs w:val="22"/>
              </w:rPr>
            </w:pPr>
            <w:r w:rsidRPr="002B370E">
              <w:rPr>
                <w:sz w:val="22"/>
                <w:szCs w:val="22"/>
              </w:rPr>
              <w:t>-</w:t>
            </w:r>
          </w:p>
        </w:tc>
      </w:tr>
    </w:tbl>
    <w:p w14:paraId="03755589" w14:textId="60731582" w:rsidR="003436FE" w:rsidRPr="002B370E" w:rsidRDefault="003436FE" w:rsidP="003436FE">
      <w:pPr>
        <w:spacing w:before="120" w:after="240"/>
        <w:rPr>
          <w:b/>
          <w:sz w:val="22"/>
          <w:szCs w:val="22"/>
        </w:rPr>
      </w:pPr>
      <w:r w:rsidRPr="002B370E">
        <w:rPr>
          <w:b/>
          <w:sz w:val="22"/>
          <w:szCs w:val="22"/>
        </w:rPr>
        <w:t>*</w:t>
      </w:r>
      <w:r w:rsidR="00A748C3">
        <w:rPr>
          <w:b/>
          <w:sz w:val="22"/>
          <w:szCs w:val="22"/>
        </w:rPr>
        <w:t xml:space="preserve"> </w:t>
      </w:r>
      <w:r w:rsidR="0012485F" w:rsidRPr="001C71BA">
        <w:rPr>
          <w:b/>
          <w:sz w:val="22"/>
          <w:szCs w:val="22"/>
        </w:rPr>
        <w:t>The time zone of the country of the contracting authority</w:t>
      </w:r>
      <w:r w:rsidR="00A748C3">
        <w:rPr>
          <w:b/>
          <w:sz w:val="22"/>
          <w:szCs w:val="22"/>
        </w:rPr>
        <w:t>.</w:t>
      </w:r>
      <w:r w:rsidRPr="002B370E">
        <w:rPr>
          <w:b/>
          <w:sz w:val="22"/>
          <w:szCs w:val="22"/>
        </w:rPr>
        <w:br/>
      </w:r>
      <w:r w:rsidR="00CA60BD" w:rsidRPr="002B370E">
        <w:rPr>
          <w:b/>
          <w:sz w:val="22"/>
          <w:szCs w:val="22"/>
        </w:rPr>
        <w:t>**</w:t>
      </w:r>
      <w:r w:rsidR="00A748C3">
        <w:rPr>
          <w:sz w:val="22"/>
          <w:szCs w:val="22"/>
          <w:vertAlign w:val="superscript"/>
        </w:rPr>
        <w:t xml:space="preserve"> </w:t>
      </w:r>
      <w:r w:rsidRPr="002B370E">
        <w:rPr>
          <w:sz w:val="22"/>
          <w:szCs w:val="22"/>
          <w:vertAlign w:val="superscript"/>
        </w:rPr>
        <w:t xml:space="preserve"> </w:t>
      </w:r>
      <w:r w:rsidRPr="002B370E">
        <w:rPr>
          <w:b/>
          <w:sz w:val="22"/>
          <w:szCs w:val="22"/>
        </w:rPr>
        <w:t>Provisional date</w:t>
      </w:r>
      <w:r w:rsidR="007777F1">
        <w:rPr>
          <w:b/>
          <w:sz w:val="22"/>
          <w:szCs w:val="22"/>
        </w:rPr>
        <w:t>.-</w:t>
      </w:r>
    </w:p>
    <w:p w14:paraId="475F1BF2" w14:textId="77777777" w:rsidR="003436FE" w:rsidRPr="002B370E" w:rsidRDefault="003436FE" w:rsidP="00177D8A">
      <w:pPr>
        <w:keepNext/>
        <w:numPr>
          <w:ilvl w:val="0"/>
          <w:numId w:val="5"/>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07792766" w:rsidR="003436FE" w:rsidRPr="002B370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lastRenderedPageBreak/>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CA60BD">
        <w:rPr>
          <w:sz w:val="22"/>
          <w:szCs w:val="22"/>
        </w:rPr>
        <w:t>1</w:t>
      </w:r>
      <w:r w:rsidR="00EE5A83">
        <w:rPr>
          <w:sz w:val="22"/>
          <w:szCs w:val="22"/>
        </w:rPr>
        <w:t xml:space="preserve"> (EU restrictive measures</w:t>
      </w:r>
      <w:r w:rsidR="00C40BA2">
        <w:rPr>
          <w:rStyle w:val="FootnoteReference"/>
          <w:sz w:val="22"/>
          <w:szCs w:val="22"/>
        </w:rPr>
        <w:footnoteReference w:id="1"/>
      </w:r>
      <w:r w:rsidR="00EE5A83">
        <w:rPr>
          <w:sz w:val="22"/>
          <w:szCs w:val="22"/>
        </w:rPr>
        <w:t>),</w:t>
      </w:r>
      <w:r w:rsidRPr="002B370E">
        <w:rPr>
          <w:sz w:val="22"/>
          <w:szCs w:val="22"/>
        </w:rPr>
        <w:t xml:space="preserve"> 2.</w:t>
      </w:r>
      <w:r w:rsidR="00CA60BD">
        <w:rPr>
          <w:sz w:val="22"/>
          <w:szCs w:val="22"/>
        </w:rPr>
        <w:t>4.2.1</w:t>
      </w:r>
      <w:r w:rsidR="00F80338">
        <w:rPr>
          <w:sz w:val="22"/>
          <w:szCs w:val="22"/>
        </w:rPr>
        <w:t>(exclusion criteria)</w:t>
      </w:r>
      <w:r w:rsidR="004E248D">
        <w:rPr>
          <w:sz w:val="22"/>
          <w:szCs w:val="22"/>
        </w:rPr>
        <w:t xml:space="preserve"> or 2.</w:t>
      </w:r>
      <w:r w:rsidR="00CA60BD">
        <w:rPr>
          <w:sz w:val="22"/>
          <w:szCs w:val="22"/>
        </w:rPr>
        <w:t>4.2.2</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09362F2E" w:rsidR="003436FE" w:rsidRDefault="004E248D"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A60BD">
        <w:rPr>
          <w:sz w:val="22"/>
          <w:szCs w:val="22"/>
        </w:rPr>
        <w:t>4.2.1</w:t>
      </w:r>
      <w:r w:rsidR="00C330E1">
        <w:rPr>
          <w:sz w:val="22"/>
          <w:szCs w:val="22"/>
        </w:rPr>
        <w:t>.</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w:t>
      </w:r>
      <w:r w:rsidR="00CA60BD">
        <w:rPr>
          <w:sz w:val="22"/>
          <w:szCs w:val="22"/>
        </w:rPr>
        <w:t>/or</w:t>
      </w:r>
      <w:r>
        <w:rPr>
          <w:sz w:val="22"/>
          <w:szCs w:val="22"/>
        </w:rPr>
        <w:t xml:space="preserve">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0AF055D2" w:rsidR="00D66CD2" w:rsidRPr="00D4387C" w:rsidRDefault="00BC415F" w:rsidP="00D4387C">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0404D2EA" w:rsidR="00AD2FEE" w:rsidRDefault="003436FE"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B662CF">
        <w:rPr>
          <w:sz w:val="22"/>
          <w:szCs w:val="22"/>
        </w:rPr>
        <w:t>4.2.1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r w:rsidR="00B662CF">
        <w:rPr>
          <w:sz w:val="22"/>
          <w:szCs w:val="22"/>
        </w:rPr>
        <w:t xml:space="preserve"> T</w:t>
      </w:r>
      <w:r w:rsidR="00B662CF" w:rsidRPr="00632671">
        <w:rPr>
          <w:sz w:val="22"/>
          <w:szCs w:val="22"/>
        </w:rPr>
        <w:t>he successful tenderer/</w:t>
      </w:r>
      <w:r w:rsidR="00B662CF">
        <w:rPr>
          <w:sz w:val="22"/>
          <w:szCs w:val="22"/>
        </w:rPr>
        <w:t>contractor</w:t>
      </w:r>
      <w:r w:rsidR="00B662CF" w:rsidRPr="00632671">
        <w:rPr>
          <w:sz w:val="22"/>
          <w:szCs w:val="22"/>
        </w:rPr>
        <w:t xml:space="preserve"> shall submit a declaration from the intended subcontractor</w:t>
      </w:r>
      <w:r w:rsidR="00B662CF">
        <w:rPr>
          <w:sz w:val="22"/>
          <w:szCs w:val="22"/>
        </w:rPr>
        <w:t>/capacity- providing entity</w:t>
      </w:r>
      <w:r w:rsidR="00B662CF" w:rsidRPr="00632671">
        <w:rPr>
          <w:sz w:val="22"/>
          <w:szCs w:val="22"/>
        </w:rPr>
        <w:t xml:space="preserve"> that it is not in one of the exclusion situations. In the event of doubt, the </w:t>
      </w:r>
      <w:r w:rsidR="00B662CF">
        <w:rPr>
          <w:sz w:val="22"/>
          <w:szCs w:val="22"/>
        </w:rPr>
        <w:t>c</w:t>
      </w:r>
      <w:r w:rsidR="00B662CF" w:rsidRPr="00632671">
        <w:rPr>
          <w:sz w:val="22"/>
          <w:szCs w:val="22"/>
        </w:rPr>
        <w:t xml:space="preserve">ontracting </w:t>
      </w:r>
      <w:r w:rsidR="00B662CF">
        <w:rPr>
          <w:sz w:val="22"/>
          <w:szCs w:val="22"/>
        </w:rPr>
        <w:t>a</w:t>
      </w:r>
      <w:r w:rsidR="00B662CF" w:rsidRPr="00632671">
        <w:rPr>
          <w:sz w:val="22"/>
          <w:szCs w:val="22"/>
        </w:rPr>
        <w:t>uthority shall request documentary evidence that the subcontractor</w:t>
      </w:r>
      <w:r w:rsidR="00B662CF">
        <w:rPr>
          <w:sz w:val="22"/>
          <w:szCs w:val="22"/>
        </w:rPr>
        <w:t>/</w:t>
      </w:r>
      <w:r w:rsidR="00B662CF" w:rsidRPr="00144191">
        <w:rPr>
          <w:sz w:val="22"/>
          <w:szCs w:val="22"/>
        </w:rPr>
        <w:t xml:space="preserve"> </w:t>
      </w:r>
      <w:r w:rsidR="00B662CF">
        <w:rPr>
          <w:sz w:val="22"/>
          <w:szCs w:val="22"/>
        </w:rPr>
        <w:t>capacity providing entity</w:t>
      </w:r>
      <w:r w:rsidR="00B662CF" w:rsidRPr="00632671">
        <w:rPr>
          <w:sz w:val="22"/>
          <w:szCs w:val="22"/>
        </w:rPr>
        <w:t xml:space="preserve"> is not in a situation of exclusion. </w:t>
      </w:r>
      <w:r w:rsidR="00B662CF">
        <w:rPr>
          <w:sz w:val="22"/>
          <w:szCs w:val="22"/>
        </w:rPr>
        <w:t>The subcontractor or capacity provider entity cannot be either in any of the situations described in Section 2.4.1. of the practical guide (EU restrictive measures).</w:t>
      </w:r>
    </w:p>
    <w:p w14:paraId="0321DBB6" w14:textId="22566544" w:rsidR="001F750F" w:rsidRPr="00AD2FEE" w:rsidRDefault="001F750F" w:rsidP="00177D8A">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177D8A">
      <w:pPr>
        <w:widowControl w:val="0"/>
        <w:numPr>
          <w:ilvl w:val="0"/>
          <w:numId w:val="5"/>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481C0EB5" w:rsidR="003436FE" w:rsidRDefault="003436FE" w:rsidP="001C71BA">
      <w:pPr>
        <w:pStyle w:val="Heading2"/>
        <w:keepNext w:val="0"/>
        <w:widowControl w:val="0"/>
        <w:tabs>
          <w:tab w:val="clear" w:pos="426"/>
        </w:tabs>
        <w:spacing w:before="120" w:after="240"/>
        <w:jc w:val="both"/>
        <w:rPr>
          <w:sz w:val="22"/>
          <w:szCs w:val="22"/>
          <w:lang w:val="en-GB"/>
        </w:rPr>
      </w:pPr>
      <w:r w:rsidRPr="002B370E">
        <w:rPr>
          <w:sz w:val="22"/>
          <w:szCs w:val="22"/>
          <w:lang w:val="en-GB"/>
        </w:rPr>
        <w:t xml:space="preserve">Supporting documents and literature furnished by the tenderer may be in another language, </w:t>
      </w:r>
      <w:r w:rsidRPr="002B370E">
        <w:rPr>
          <w:sz w:val="22"/>
          <w:szCs w:val="22"/>
          <w:lang w:val="en-GB"/>
        </w:rPr>
        <w:lastRenderedPageBreak/>
        <w:t>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7FCB2707" w14:textId="02126A37" w:rsidR="00430572" w:rsidRDefault="00430572" w:rsidP="001C71BA">
      <w:pPr>
        <w:widowControl w:val="0"/>
        <w:spacing w:before="120"/>
        <w:jc w:val="both"/>
        <w:rPr>
          <w:sz w:val="22"/>
          <w:szCs w:val="22"/>
        </w:rPr>
      </w:pPr>
    </w:p>
    <w:p w14:paraId="2FA53F3D" w14:textId="59B64821" w:rsidR="00430572" w:rsidRPr="00122333" w:rsidRDefault="00430572" w:rsidP="00430572">
      <w:pPr>
        <w:widowControl w:val="0"/>
        <w:spacing w:before="120" w:after="120"/>
        <w:jc w:val="both"/>
        <w:rPr>
          <w:sz w:val="22"/>
          <w:szCs w:val="22"/>
        </w:rPr>
      </w:pPr>
      <w:r w:rsidRPr="00122333">
        <w:rPr>
          <w:sz w:val="22"/>
          <w:szCs w:val="22"/>
        </w:rPr>
        <w:t xml:space="preserve">The tender must include a technical offer and a financial offer, which must be submitted in separate envelopes (see clause </w:t>
      </w:r>
      <w:r w:rsidRPr="00122333">
        <w:rPr>
          <w:sz w:val="22"/>
          <w:szCs w:val="22"/>
        </w:rPr>
        <w:fldChar w:fldCharType="begin"/>
      </w:r>
      <w:r w:rsidRPr="00122333">
        <w:rPr>
          <w:sz w:val="22"/>
          <w:szCs w:val="22"/>
        </w:rPr>
        <w:instrText xml:space="preserve"> REF _Ref499982672 \r \h  \* MERGEFORMAT </w:instrText>
      </w:r>
      <w:r w:rsidRPr="00122333">
        <w:rPr>
          <w:sz w:val="22"/>
          <w:szCs w:val="22"/>
        </w:rPr>
      </w:r>
      <w:r w:rsidRPr="00122333">
        <w:rPr>
          <w:sz w:val="22"/>
          <w:szCs w:val="22"/>
        </w:rPr>
        <w:fldChar w:fldCharType="separate"/>
      </w:r>
      <w:r w:rsidRPr="00122333">
        <w:rPr>
          <w:sz w:val="22"/>
          <w:szCs w:val="22"/>
        </w:rPr>
        <w:t>8</w:t>
      </w:r>
      <w:r w:rsidRPr="00122333">
        <w:rPr>
          <w:sz w:val="22"/>
          <w:szCs w:val="22"/>
        </w:rPr>
        <w:fldChar w:fldCharType="end"/>
      </w:r>
      <w:r w:rsidRPr="00122333">
        <w:rPr>
          <w:sz w:val="22"/>
          <w:szCs w:val="22"/>
        </w:rPr>
        <w:t xml:space="preserve">). Each technical offer and financial offer must contain one original, clearly marked </w:t>
      </w:r>
      <w:r w:rsidRPr="00122333">
        <w:rPr>
          <w:b/>
          <w:sz w:val="22"/>
          <w:szCs w:val="22"/>
        </w:rPr>
        <w:t>“Original”</w:t>
      </w:r>
      <w:r w:rsidRPr="00122333">
        <w:rPr>
          <w:sz w:val="22"/>
          <w:szCs w:val="22"/>
        </w:rPr>
        <w:t xml:space="preserve">, and </w:t>
      </w:r>
      <w:r w:rsidR="00122333" w:rsidRPr="00122333">
        <w:rPr>
          <w:sz w:val="22"/>
          <w:szCs w:val="22"/>
        </w:rPr>
        <w:t>two</w:t>
      </w:r>
      <w:r w:rsidRPr="00122333">
        <w:rPr>
          <w:sz w:val="22"/>
          <w:szCs w:val="22"/>
        </w:rPr>
        <w:t xml:space="preserve"> copies, each marked </w:t>
      </w:r>
      <w:r w:rsidRPr="00122333">
        <w:rPr>
          <w:b/>
          <w:sz w:val="22"/>
          <w:szCs w:val="22"/>
        </w:rPr>
        <w:t>“Copy”</w:t>
      </w:r>
      <w:r w:rsidRPr="00122333">
        <w:rPr>
          <w:sz w:val="22"/>
          <w:szCs w:val="22"/>
        </w:rPr>
        <w:t>.</w:t>
      </w:r>
    </w:p>
    <w:p w14:paraId="1EBA91C7" w14:textId="40F9F22E" w:rsidR="00430572" w:rsidRDefault="006E0499" w:rsidP="00E07245">
      <w:pPr>
        <w:spacing w:before="120" w:after="120"/>
        <w:jc w:val="both"/>
        <w:rPr>
          <w:sz w:val="22"/>
          <w:szCs w:val="22"/>
        </w:rPr>
      </w:pPr>
      <w:r w:rsidRPr="00122333">
        <w:rPr>
          <w:sz w:val="22"/>
          <w:szCs w:val="22"/>
        </w:rPr>
        <w:t>T</w:t>
      </w:r>
      <w:r w:rsidR="00430572" w:rsidRPr="00122333">
        <w:rPr>
          <w:sz w:val="22"/>
          <w:szCs w:val="22"/>
        </w:rPr>
        <w:t xml:space="preserve">he electronic version of the technical offer must be included with the printed version in the separate envelope in which the technical offer is submitted. </w:t>
      </w:r>
      <w:r w:rsidR="00226F79" w:rsidRPr="00122333">
        <w:rPr>
          <w:sz w:val="22"/>
          <w:szCs w:val="22"/>
        </w:rPr>
        <w:t xml:space="preserve">The electronic version of the financial offer must be included with the printed version in the separate envelope in which the financial offer is submitted. </w:t>
      </w:r>
      <w:r w:rsidR="00430572" w:rsidRPr="00122333">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177D8A">
      <w:pPr>
        <w:widowControl w:val="0"/>
        <w:numPr>
          <w:ilvl w:val="0"/>
          <w:numId w:val="3"/>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177D8A">
      <w:pPr>
        <w:numPr>
          <w:ilvl w:val="0"/>
          <w:numId w:val="6"/>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73433EE0" w14:textId="7EC2CDA7" w:rsidR="003436FE" w:rsidRDefault="003436FE" w:rsidP="00177D8A">
      <w:pPr>
        <w:numPr>
          <w:ilvl w:val="0"/>
          <w:numId w:val="6"/>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w:t>
      </w:r>
      <w:r w:rsidR="00FE091B">
        <w:rPr>
          <w:sz w:val="22"/>
          <w:szCs w:val="22"/>
        </w:rPr>
        <w:t>economic operator</w:t>
      </w:r>
      <w:r w:rsidRPr="00BF0BD3">
        <w:rPr>
          <w:sz w:val="22"/>
          <w:szCs w:val="22"/>
        </w:rPr>
        <w:t xml:space="preserve">/joint venture/consortium is duly authorised to do so. </w:t>
      </w:r>
    </w:p>
    <w:p w14:paraId="0251CC22" w14:textId="39FEC49A" w:rsidR="00B7435F" w:rsidRPr="00B7435F" w:rsidRDefault="00B7435F" w:rsidP="00B7435F">
      <w:pPr>
        <w:numPr>
          <w:ilvl w:val="0"/>
          <w:numId w:val="6"/>
        </w:numPr>
        <w:tabs>
          <w:tab w:val="clear" w:pos="360"/>
          <w:tab w:val="num" w:pos="927"/>
        </w:tabs>
        <w:spacing w:before="120" w:after="120"/>
        <w:ind w:left="927"/>
        <w:jc w:val="both"/>
        <w:rPr>
          <w:sz w:val="22"/>
          <w:szCs w:val="22"/>
        </w:rPr>
      </w:pPr>
      <w:r w:rsidRPr="002B370E">
        <w:rPr>
          <w:sz w:val="22"/>
          <w:szCs w:val="22"/>
        </w:rPr>
        <w:t xml:space="preserve">A </w:t>
      </w:r>
      <w:r w:rsidRPr="008F0A69">
        <w:rPr>
          <w:sz w:val="22"/>
          <w:szCs w:val="22"/>
        </w:rPr>
        <w:t>completed</w:t>
      </w:r>
      <w:r w:rsidRPr="002B3FBC">
        <w:rPr>
          <w:sz w:val="22"/>
          <w:szCs w:val="22"/>
        </w:rPr>
        <w:t xml:space="preserve"> identification form</w:t>
      </w:r>
      <w:r w:rsidRPr="002B370E">
        <w:rPr>
          <w:sz w:val="22"/>
          <w:szCs w:val="22"/>
        </w:rPr>
        <w:t xml:space="preserve"> (see Annex VI </w:t>
      </w:r>
      <w:r>
        <w:rPr>
          <w:sz w:val="22"/>
          <w:szCs w:val="22"/>
        </w:rPr>
        <w:t>t</w:t>
      </w:r>
      <w:r w:rsidRPr="002B370E">
        <w:rPr>
          <w:sz w:val="22"/>
          <w:szCs w:val="22"/>
        </w:rPr>
        <w:t>o the draft contract</w:t>
      </w:r>
      <w:r>
        <w:rPr>
          <w:sz w:val="22"/>
          <w:szCs w:val="22"/>
        </w:rPr>
        <w:t>)</w:t>
      </w:r>
      <w:r w:rsidR="00914224">
        <w:rPr>
          <w:sz w:val="22"/>
          <w:szCs w:val="22"/>
        </w:rPr>
        <w:t xml:space="preserve"> and supporting documents</w:t>
      </w:r>
      <w:r w:rsidR="008F0A69">
        <w:rPr>
          <w:sz w:val="22"/>
          <w:szCs w:val="22"/>
        </w:rPr>
        <w:t xml:space="preserve"> to the identification form</w:t>
      </w:r>
      <w:r>
        <w:rPr>
          <w:sz w:val="22"/>
          <w:szCs w:val="22"/>
        </w:rPr>
        <w:t>.</w:t>
      </w:r>
    </w:p>
    <w:p w14:paraId="7A117823" w14:textId="313CBD57" w:rsidR="001B2CA6" w:rsidRPr="001B5677" w:rsidRDefault="003436FE" w:rsidP="001B5677">
      <w:pPr>
        <w:numPr>
          <w:ilvl w:val="0"/>
          <w:numId w:val="3"/>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12640A75" w14:textId="05B4B8F8" w:rsidR="003436FE" w:rsidRPr="002B370E" w:rsidRDefault="003436FE" w:rsidP="003436FE">
      <w:pPr>
        <w:spacing w:before="120" w:after="120"/>
        <w:jc w:val="both"/>
        <w:rPr>
          <w:sz w:val="22"/>
          <w:szCs w:val="22"/>
        </w:rPr>
      </w:pPr>
      <w:r w:rsidRPr="002B370E">
        <w:rPr>
          <w:sz w:val="22"/>
          <w:szCs w:val="22"/>
        </w:rPr>
        <w:t xml:space="preserve">Tenderers are reminded that </w:t>
      </w:r>
      <w:r w:rsidR="00FE091B">
        <w:rPr>
          <w:sz w:val="22"/>
          <w:szCs w:val="22"/>
        </w:rPr>
        <w:t>misrepresentation of information in</w:t>
      </w:r>
      <w:r w:rsidRPr="002B370E">
        <w:rPr>
          <w:sz w:val="22"/>
          <w:szCs w:val="22"/>
        </w:rPr>
        <w:t xml:space="preserve">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3340C47F" w:rsidR="008531BA" w:rsidRPr="004B1095" w:rsidRDefault="003436FE" w:rsidP="003436FE">
      <w:pPr>
        <w:shd w:val="clear" w:color="auto" w:fill="FFFFFF"/>
        <w:spacing w:before="120" w:after="120"/>
        <w:jc w:val="both"/>
        <w:rPr>
          <w:sz w:val="22"/>
          <w:szCs w:val="22"/>
        </w:rPr>
      </w:pPr>
      <w:r w:rsidRPr="004B1095">
        <w:rPr>
          <w:sz w:val="22"/>
          <w:szCs w:val="22"/>
        </w:rPr>
        <w:t xml:space="preserve">The </w:t>
      </w:r>
      <w:r w:rsidR="00543D27" w:rsidRPr="004B1095">
        <w:rPr>
          <w:sz w:val="22"/>
          <w:szCs w:val="22"/>
        </w:rPr>
        <w:t>f</w:t>
      </w:r>
      <w:r w:rsidRPr="004B1095">
        <w:rPr>
          <w:sz w:val="22"/>
          <w:szCs w:val="22"/>
        </w:rPr>
        <w:t>inancial offer must be presented as an amount in Euro</w:t>
      </w:r>
      <w:r w:rsidR="004B1095" w:rsidRPr="004B1095">
        <w:rPr>
          <w:sz w:val="22"/>
          <w:szCs w:val="22"/>
        </w:rPr>
        <w:t xml:space="preserve"> </w:t>
      </w:r>
      <w:r w:rsidRPr="004B1095">
        <w:rPr>
          <w:sz w:val="22"/>
          <w:szCs w:val="22"/>
        </w:rPr>
        <w:t>and must be submitted using the template for the global-price version of Annex V to part B of this tender dossier. The electronic version of this document ‘B8 — Budget for a global-price contract’ can be found on the website</w:t>
      </w:r>
      <w:r w:rsidR="008B7EF1" w:rsidRPr="004B1095">
        <w:rPr>
          <w:sz w:val="22"/>
          <w:szCs w:val="22"/>
        </w:rPr>
        <w:t xml:space="preserve"> :</w:t>
      </w:r>
    </w:p>
    <w:p w14:paraId="64BF91FA" w14:textId="683C2EF0" w:rsidR="005F1DD5" w:rsidRPr="004B1095" w:rsidRDefault="004B3C2D" w:rsidP="003436FE">
      <w:pPr>
        <w:shd w:val="clear" w:color="auto" w:fill="FFFFFF"/>
        <w:spacing w:before="120" w:after="120"/>
        <w:jc w:val="both"/>
        <w:rPr>
          <w:color w:val="0000FF"/>
          <w:sz w:val="22"/>
          <w:szCs w:val="22"/>
        </w:rPr>
      </w:pPr>
      <w:r w:rsidRPr="004B1095">
        <w:rPr>
          <w:rStyle w:val="Hyperlink"/>
          <w:sz w:val="22"/>
          <w:szCs w:val="22"/>
        </w:rPr>
        <w:lastRenderedPageBreak/>
        <w:t xml:space="preserve"> </w:t>
      </w:r>
      <w:hyperlink r:id="rId10" w:anchor="Annexes-AnnexesB(Ch.3):Servicecontracts" w:history="1">
        <w:r w:rsidRPr="004B1095">
          <w:rPr>
            <w:rStyle w:val="Hyperlink"/>
            <w:sz w:val="22"/>
            <w:szCs w:val="22"/>
          </w:rPr>
          <w:t>https://wikis.ec.europa.eu/display/ExactExternalWiki/Annexes#Annexes-AnnexesB(Ch.3):Servicecontracts</w:t>
        </w:r>
      </w:hyperlink>
      <w:r w:rsidR="005D1583" w:rsidRPr="004B1095">
        <w:rPr>
          <w:sz w:val="22"/>
          <w:szCs w:val="22"/>
        </w:rPr>
        <w:t>.</w:t>
      </w:r>
    </w:p>
    <w:p w14:paraId="24501B8F" w14:textId="56BF0A10" w:rsidR="003436FE" w:rsidRPr="002B370E" w:rsidRDefault="003436FE" w:rsidP="003436FE">
      <w:pPr>
        <w:shd w:val="clear" w:color="auto" w:fill="FFFFFF"/>
        <w:spacing w:before="120" w:after="120"/>
        <w:jc w:val="both"/>
        <w:rPr>
          <w:sz w:val="22"/>
          <w:szCs w:val="22"/>
        </w:rPr>
      </w:pPr>
      <w:r w:rsidRPr="004B1095">
        <w:rPr>
          <w:sz w:val="22"/>
          <w:szCs w:val="22"/>
        </w:rPr>
        <w:t xml:space="preserve">The global price </w:t>
      </w:r>
      <w:r w:rsidR="00834451" w:rsidRPr="004B1095">
        <w:rPr>
          <w:sz w:val="22"/>
          <w:szCs w:val="22"/>
        </w:rPr>
        <w:t xml:space="preserve">should </w:t>
      </w:r>
      <w:r w:rsidRPr="004B1095">
        <w:rPr>
          <w:sz w:val="22"/>
          <w:szCs w:val="22"/>
        </w:rPr>
        <w:t xml:space="preserve">be broken down </w:t>
      </w:r>
      <w:r w:rsidR="008531BA" w:rsidRPr="004B1095">
        <w:rPr>
          <w:sz w:val="22"/>
          <w:szCs w:val="22"/>
        </w:rPr>
        <w:t xml:space="preserve">by </w:t>
      </w:r>
      <w:r w:rsidR="00834451" w:rsidRPr="004B1095">
        <w:rPr>
          <w:sz w:val="22"/>
          <w:szCs w:val="22"/>
        </w:rPr>
        <w:t xml:space="preserve">expected </w:t>
      </w:r>
      <w:r w:rsidR="008531BA" w:rsidRPr="004B1095">
        <w:rPr>
          <w:sz w:val="22"/>
          <w:szCs w:val="22"/>
        </w:rPr>
        <w:t xml:space="preserve">outputs if required </w:t>
      </w:r>
      <w:r w:rsidR="00834451" w:rsidRPr="004B1095">
        <w:rPr>
          <w:sz w:val="22"/>
          <w:szCs w:val="22"/>
        </w:rPr>
        <w:t xml:space="preserve">in </w:t>
      </w:r>
      <w:r w:rsidR="008531BA" w:rsidRPr="004B1095">
        <w:rPr>
          <w:sz w:val="22"/>
          <w:szCs w:val="22"/>
        </w:rPr>
        <w:t xml:space="preserve">the </w:t>
      </w:r>
      <w:r w:rsidR="00543D27" w:rsidRPr="004B1095">
        <w:rPr>
          <w:sz w:val="22"/>
          <w:szCs w:val="22"/>
        </w:rPr>
        <w:t>t</w:t>
      </w:r>
      <w:r w:rsidR="008531BA" w:rsidRPr="004B1095">
        <w:rPr>
          <w:sz w:val="22"/>
          <w:szCs w:val="22"/>
        </w:rPr>
        <w:t xml:space="preserve">erms of </w:t>
      </w:r>
      <w:r w:rsidR="00543D27" w:rsidRPr="004B1095">
        <w:rPr>
          <w:sz w:val="22"/>
          <w:szCs w:val="22"/>
        </w:rPr>
        <w:t>r</w:t>
      </w:r>
      <w:r w:rsidR="008531BA" w:rsidRPr="004B1095">
        <w:rPr>
          <w:sz w:val="22"/>
          <w:szCs w:val="22"/>
        </w:rPr>
        <w:t>eference</w:t>
      </w:r>
      <w:r w:rsidRPr="004B1095">
        <w:rPr>
          <w:sz w:val="22"/>
          <w:szCs w:val="22"/>
        </w:rPr>
        <w:t>.</w:t>
      </w:r>
    </w:p>
    <w:p w14:paraId="479D7BA5" w14:textId="0B8F47A0" w:rsidR="00FE6F9A" w:rsidRPr="002B370E" w:rsidRDefault="003436FE" w:rsidP="003436FE">
      <w:pPr>
        <w:shd w:val="clear" w:color="auto" w:fill="FFFFFF"/>
        <w:spacing w:before="120" w:after="120"/>
        <w:jc w:val="both"/>
        <w:rPr>
          <w:sz w:val="22"/>
          <w:szCs w:val="22"/>
        </w:rPr>
      </w:pPr>
      <w:r w:rsidRPr="002B370E">
        <w:rPr>
          <w:sz w:val="22"/>
          <w:szCs w:val="22"/>
        </w:rPr>
        <w:t>Tenderers are reminded that</w:t>
      </w:r>
      <w:r w:rsidR="00FE6F9A">
        <w:rPr>
          <w:sz w:val="22"/>
          <w:szCs w:val="22"/>
        </w:rPr>
        <w:t xml:space="preserve">, </w:t>
      </w:r>
      <w:r w:rsidR="00FE6F9A" w:rsidRPr="002B370E">
        <w:rPr>
          <w:sz w:val="22"/>
          <w:szCs w:val="22"/>
        </w:rPr>
        <w:t xml:space="preserve">as stated in the </w:t>
      </w:r>
      <w:r w:rsidR="00FE6F9A">
        <w:rPr>
          <w:sz w:val="22"/>
          <w:szCs w:val="22"/>
        </w:rPr>
        <w:t>contract</w:t>
      </w:r>
      <w:r w:rsidR="00FE6F9A" w:rsidRPr="002B370E">
        <w:rPr>
          <w:sz w:val="22"/>
          <w:szCs w:val="22"/>
        </w:rPr>
        <w:t xml:space="preserve"> notice</w:t>
      </w:r>
      <w:r w:rsidR="00FE6F9A">
        <w:rPr>
          <w:sz w:val="22"/>
          <w:szCs w:val="22"/>
        </w:rPr>
        <w:t>,</w:t>
      </w:r>
      <w:r w:rsidR="00FE6F9A" w:rsidRPr="002B370E">
        <w:rPr>
          <w:sz w:val="22"/>
          <w:szCs w:val="22"/>
        </w:rPr>
        <w:t xml:space="preserve"> </w:t>
      </w:r>
      <w:r w:rsidRPr="002B370E">
        <w:rPr>
          <w:sz w:val="22"/>
          <w:szCs w:val="22"/>
        </w:rPr>
        <w:t>the maximum budget available for this contract</w:t>
      </w:r>
      <w:r w:rsidR="00FE6F9A">
        <w:rPr>
          <w:sz w:val="22"/>
          <w:szCs w:val="22"/>
        </w:rPr>
        <w:t xml:space="preserve"> including taxes if applicable</w:t>
      </w:r>
      <w:r w:rsidRPr="002B370E">
        <w:rPr>
          <w:sz w:val="22"/>
          <w:szCs w:val="22"/>
        </w:rPr>
        <w:t xml:space="preserve">, is </w:t>
      </w:r>
      <w:r w:rsidRPr="004B1095">
        <w:rPr>
          <w:sz w:val="22"/>
          <w:szCs w:val="22"/>
        </w:rPr>
        <w:t>EUR</w:t>
      </w:r>
      <w:r w:rsidR="004B1095">
        <w:rPr>
          <w:sz w:val="22"/>
          <w:szCs w:val="22"/>
        </w:rPr>
        <w:t xml:space="preserve"> </w:t>
      </w:r>
      <w:r w:rsidR="001B5677">
        <w:rPr>
          <w:sz w:val="22"/>
          <w:szCs w:val="22"/>
        </w:rPr>
        <w:t>5</w:t>
      </w:r>
      <w:r w:rsidR="004B1095">
        <w:rPr>
          <w:sz w:val="22"/>
          <w:szCs w:val="22"/>
        </w:rPr>
        <w:t>,000</w:t>
      </w:r>
      <w:r w:rsidRPr="002B370E">
        <w:rPr>
          <w:sz w:val="22"/>
          <w:szCs w:val="22"/>
        </w:rPr>
        <w:t xml:space="preserve">. </w:t>
      </w:r>
      <w:r w:rsidR="00FE6F9A" w:rsidRPr="006B47F4">
        <w:rPr>
          <w:sz w:val="22"/>
          <w:szCs w:val="22"/>
        </w:rPr>
        <w:t>Only the price without VAT/indirect taxes w</w:t>
      </w:r>
      <w:r w:rsidR="00FE6F9A">
        <w:rPr>
          <w:sz w:val="22"/>
          <w:szCs w:val="22"/>
        </w:rPr>
        <w:t>ill</w:t>
      </w:r>
      <w:r w:rsidR="00FE6F9A" w:rsidRPr="006B47F4">
        <w:rPr>
          <w:sz w:val="22"/>
          <w:szCs w:val="22"/>
        </w:rPr>
        <w:t xml:space="preserve"> be taken into consideration for the financial evaluation. The amount of VAT/indirect tax, if applicable, must be indicated separately.</w:t>
      </w:r>
      <w:r w:rsidR="00FE6F9A">
        <w:rPr>
          <w:sz w:val="22"/>
          <w:szCs w:val="22"/>
        </w:rPr>
        <w:t xml:space="preserve"> </w:t>
      </w:r>
      <w:r w:rsidRPr="002B370E">
        <w:rPr>
          <w:sz w:val="22"/>
          <w:szCs w:val="22"/>
        </w:rPr>
        <w:t xml:space="preserve">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2226A8D7" w:rsidR="003436FE" w:rsidRPr="002B370E" w:rsidRDefault="003436FE" w:rsidP="003436FE">
      <w:pPr>
        <w:spacing w:before="120"/>
        <w:jc w:val="both"/>
        <w:rPr>
          <w:sz w:val="22"/>
          <w:szCs w:val="22"/>
        </w:rPr>
      </w:pPr>
      <w:r w:rsidRPr="004B1095">
        <w:rPr>
          <w:sz w:val="22"/>
          <w:szCs w:val="22"/>
        </w:rPr>
        <w:t xml:space="preserve">There is no agreement between the European Commission and </w:t>
      </w:r>
      <w:r w:rsidR="004B1095" w:rsidRPr="004B1095">
        <w:rPr>
          <w:sz w:val="22"/>
          <w:szCs w:val="22"/>
        </w:rPr>
        <w:t>Nortn Macedonia</w:t>
      </w:r>
      <w:r w:rsidRPr="004B1095">
        <w:rPr>
          <w:sz w:val="22"/>
          <w:szCs w:val="22"/>
        </w:rPr>
        <w:t xml:space="preserve"> by which taxes are partially or fully exonerated.</w:t>
      </w:r>
    </w:p>
    <w:p w14:paraId="73BA0786" w14:textId="239508FD" w:rsidR="003436FE" w:rsidRPr="002B370E" w:rsidRDefault="003436FE" w:rsidP="003436FE">
      <w:pPr>
        <w:spacing w:after="120"/>
        <w:rPr>
          <w:sz w:val="22"/>
          <w:szCs w:val="22"/>
        </w:rPr>
      </w:pPr>
    </w:p>
    <w:p w14:paraId="42BFA7D3" w14:textId="77777777" w:rsidR="003436FE" w:rsidRPr="002B370E" w:rsidRDefault="003436FE" w:rsidP="00177D8A">
      <w:pPr>
        <w:keepNext/>
        <w:numPr>
          <w:ilvl w:val="0"/>
          <w:numId w:val="5"/>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177D8A">
      <w:pPr>
        <w:keepNext/>
        <w:keepLines/>
        <w:numPr>
          <w:ilvl w:val="0"/>
          <w:numId w:val="5"/>
        </w:numPr>
        <w:spacing w:before="120" w:after="120"/>
        <w:jc w:val="both"/>
        <w:rPr>
          <w:b/>
          <w:sz w:val="24"/>
          <w:szCs w:val="24"/>
        </w:rPr>
      </w:pPr>
      <w:r w:rsidRPr="002B370E">
        <w:rPr>
          <w:b/>
          <w:sz w:val="24"/>
          <w:szCs w:val="24"/>
        </w:rPr>
        <w:t>Period during which tenders are binding</w:t>
      </w:r>
    </w:p>
    <w:p w14:paraId="225BDB57" w14:textId="4D760C78" w:rsidR="00590654" w:rsidRDefault="003436FE" w:rsidP="001C71BA">
      <w:pPr>
        <w:spacing w:after="200"/>
        <w:jc w:val="both"/>
        <w:rPr>
          <w:sz w:val="22"/>
          <w:szCs w:val="22"/>
        </w:rPr>
      </w:pPr>
      <w:r w:rsidRPr="002B370E">
        <w:rPr>
          <w:sz w:val="22"/>
          <w:szCs w:val="22"/>
        </w:rPr>
        <w:t xml:space="preserve">Tenderers are bound by their tenders for </w:t>
      </w:r>
      <w:r w:rsidR="008C04CE">
        <w:rPr>
          <w:sz w:val="22"/>
          <w:szCs w:val="22"/>
        </w:rPr>
        <w:t>110</w:t>
      </w:r>
      <w:r w:rsidR="008C04CE" w:rsidRPr="002B370E">
        <w:rPr>
          <w:sz w:val="22"/>
          <w:szCs w:val="22"/>
        </w:rPr>
        <w:t xml:space="preserve"> </w:t>
      </w:r>
      <w:r w:rsidRPr="002B370E">
        <w:rPr>
          <w:sz w:val="22"/>
          <w:szCs w:val="22"/>
        </w:rPr>
        <w:t>days after the deadline for submi</w:t>
      </w:r>
      <w:r>
        <w:rPr>
          <w:sz w:val="22"/>
          <w:szCs w:val="22"/>
        </w:rPr>
        <w:t>tting</w:t>
      </w:r>
      <w:r w:rsidRPr="002B370E">
        <w:rPr>
          <w:sz w:val="22"/>
          <w:szCs w:val="22"/>
        </w:rPr>
        <w:t xml:space="preserve"> tenders</w:t>
      </w:r>
      <w:r w:rsidR="00590654">
        <w:rPr>
          <w:sz w:val="22"/>
          <w:szCs w:val="22"/>
        </w:rPr>
        <w:t>.</w:t>
      </w:r>
    </w:p>
    <w:p w14:paraId="5A22F8DB" w14:textId="44C93D32" w:rsidR="00590654" w:rsidRDefault="00590654" w:rsidP="001C71BA">
      <w:pPr>
        <w:spacing w:after="200"/>
        <w:jc w:val="both"/>
        <w:rPr>
          <w:sz w:val="22"/>
          <w:szCs w:val="22"/>
        </w:rPr>
      </w:pPr>
      <w:r w:rsidRPr="00AB19F1">
        <w:rPr>
          <w:sz w:val="22"/>
          <w:szCs w:val="22"/>
        </w:rPr>
        <w:t>The unsuccessful tenderers are bound by the tender until the end of the validity period, even if they have received a notification of non-award</w:t>
      </w:r>
      <w:r>
        <w:rPr>
          <w:sz w:val="22"/>
          <w:szCs w:val="22"/>
        </w:rPr>
        <w:t xml:space="preserve">. </w:t>
      </w:r>
    </w:p>
    <w:p w14:paraId="03F98A67" w14:textId="773D8CB0" w:rsidR="003436FE" w:rsidRPr="002B370E" w:rsidRDefault="00BA15F8" w:rsidP="001C71BA">
      <w:pPr>
        <w:spacing w:after="200"/>
        <w:jc w:val="both"/>
        <w:rPr>
          <w:sz w:val="22"/>
          <w:szCs w:val="22"/>
        </w:rPr>
      </w:pPr>
      <w:r w:rsidRPr="00BA15F8">
        <w:rPr>
          <w:sz w:val="22"/>
          <w:szCs w:val="22"/>
        </w:rPr>
        <w:t xml:space="preserve">In exceptional cases, before the period of validity expires, the contracting authority may ask tenderers to extend the period for a specific number of days, which may not exceed </w:t>
      </w:r>
      <w:r w:rsidR="008C04CE">
        <w:rPr>
          <w:sz w:val="22"/>
          <w:szCs w:val="22"/>
        </w:rPr>
        <w:t>20</w:t>
      </w:r>
      <w:r>
        <w:rPr>
          <w:sz w:val="22"/>
          <w:szCs w:val="22"/>
        </w:rPr>
        <w:t>.</w:t>
      </w:r>
      <w:r w:rsidR="00590654">
        <w:rPr>
          <w:sz w:val="22"/>
          <w:szCs w:val="22"/>
        </w:rPr>
        <w:t xml:space="preserve"> </w:t>
      </w:r>
      <w:r w:rsidR="00590654" w:rsidRPr="00FC3DFA">
        <w:rPr>
          <w:sz w:val="22"/>
          <w:szCs w:val="22"/>
        </w:rPr>
        <w:t>This period can be further extended when the contracting authority</w:t>
      </w:r>
      <w:r w:rsidR="00590654">
        <w:rPr>
          <w:sz w:val="22"/>
          <w:szCs w:val="22"/>
        </w:rPr>
        <w:t xml:space="preserve"> </w:t>
      </w:r>
      <w:r w:rsidR="00590654" w:rsidRPr="00FC3DFA">
        <w:rPr>
          <w:sz w:val="22"/>
          <w:szCs w:val="22"/>
        </w:rPr>
        <w:t xml:space="preserve">is required to obtain the recommendation of the panel referred to in </w:t>
      </w:r>
      <w:r w:rsidR="00590654">
        <w:rPr>
          <w:sz w:val="22"/>
          <w:szCs w:val="22"/>
        </w:rPr>
        <w:t>S</w:t>
      </w:r>
      <w:r w:rsidR="00590654" w:rsidRPr="00FC3DFA">
        <w:rPr>
          <w:sz w:val="22"/>
          <w:szCs w:val="22"/>
        </w:rPr>
        <w:t>ection 2.</w:t>
      </w:r>
      <w:r w:rsidR="00590654">
        <w:rPr>
          <w:sz w:val="22"/>
          <w:szCs w:val="22"/>
        </w:rPr>
        <w:t>4.2.1</w:t>
      </w:r>
      <w:r w:rsidR="00590654" w:rsidRPr="00FC3DFA">
        <w:rPr>
          <w:sz w:val="22"/>
          <w:szCs w:val="22"/>
        </w:rPr>
        <w:t xml:space="preserve"> of the </w:t>
      </w:r>
      <w:r w:rsidR="00590654">
        <w:rPr>
          <w:sz w:val="22"/>
          <w:szCs w:val="22"/>
        </w:rPr>
        <w:t>p</w:t>
      </w:r>
      <w:r w:rsidR="00590654" w:rsidRPr="00FC3DFA">
        <w:rPr>
          <w:sz w:val="22"/>
          <w:szCs w:val="22"/>
        </w:rPr>
        <w:t xml:space="preserve">ractical </w:t>
      </w:r>
      <w:r w:rsidR="00590654">
        <w:rPr>
          <w:sz w:val="22"/>
          <w:szCs w:val="22"/>
        </w:rPr>
        <w:t>g</w:t>
      </w:r>
      <w:r w:rsidR="00590654" w:rsidRPr="00FC3DFA">
        <w:rPr>
          <w:sz w:val="22"/>
          <w:szCs w:val="22"/>
        </w:rPr>
        <w:t>uide, up to the adoption of that recommendation.</w:t>
      </w:r>
      <w:r w:rsidR="00590654">
        <w:rPr>
          <w:sz w:val="22"/>
          <w:szCs w:val="22"/>
        </w:rPr>
        <w:t xml:space="preserve"> </w:t>
      </w:r>
    </w:p>
    <w:p w14:paraId="49C7C2AB" w14:textId="0F4B40DD" w:rsidR="000531B7" w:rsidRDefault="003436FE" w:rsidP="001C71BA">
      <w:pPr>
        <w:spacing w:after="200"/>
        <w:jc w:val="both"/>
        <w:rPr>
          <w:sz w:val="22"/>
          <w:szCs w:val="22"/>
        </w:rPr>
      </w:pPr>
      <w:r w:rsidRPr="002B370E">
        <w:rPr>
          <w:sz w:val="22"/>
          <w:szCs w:val="22"/>
        </w:rPr>
        <w:t xml:space="preserve">The </w:t>
      </w:r>
      <w:r w:rsidR="005576EF">
        <w:rPr>
          <w:sz w:val="22"/>
          <w:szCs w:val="22"/>
        </w:rPr>
        <w:t xml:space="preserve">successful </w:t>
      </w:r>
      <w:r w:rsidRPr="002B370E">
        <w:rPr>
          <w:sz w:val="22"/>
          <w:szCs w:val="22"/>
        </w:rPr>
        <w:t xml:space="preserve">tenderer must maintain its tender for a further 60 days. </w:t>
      </w:r>
      <w:r w:rsidR="000531B7">
        <w:rPr>
          <w:sz w:val="22"/>
          <w:szCs w:val="22"/>
        </w:rPr>
        <w:t>This</w:t>
      </w:r>
      <w:r w:rsidR="000531B7" w:rsidRPr="002B370E">
        <w:rPr>
          <w:sz w:val="22"/>
          <w:szCs w:val="22"/>
        </w:rPr>
        <w:t xml:space="preserve"> </w:t>
      </w:r>
      <w:r w:rsidR="000531B7">
        <w:rPr>
          <w:sz w:val="22"/>
          <w:szCs w:val="22"/>
        </w:rPr>
        <w:t>60-day</w:t>
      </w:r>
      <w:r w:rsidR="000531B7" w:rsidRPr="002B370E">
        <w:rPr>
          <w:sz w:val="22"/>
          <w:szCs w:val="22"/>
        </w:rPr>
        <w:t xml:space="preserve"> period is added to the validity period irrespective of the date of notification</w:t>
      </w:r>
      <w:r w:rsidR="000531B7" w:rsidRPr="00FC3DFA">
        <w:rPr>
          <w:sz w:val="22"/>
          <w:szCs w:val="22"/>
        </w:rPr>
        <w:t>.</w:t>
      </w:r>
      <w:r w:rsidR="000531B7" w:rsidRPr="009F45F3">
        <w:t xml:space="preserve"> </w:t>
      </w:r>
      <w:r w:rsidR="000531B7" w:rsidRPr="009F45F3">
        <w:rPr>
          <w:sz w:val="22"/>
          <w:szCs w:val="22"/>
        </w:rPr>
        <w:t>This period can be further extended by mutual agreement between the parties</w:t>
      </w:r>
      <w:r w:rsidR="000531B7">
        <w:rPr>
          <w:sz w:val="22"/>
          <w:szCs w:val="22"/>
        </w:rPr>
        <w:t>.</w:t>
      </w:r>
    </w:p>
    <w:p w14:paraId="461D4A0B" w14:textId="77777777" w:rsidR="000531B7" w:rsidRDefault="000531B7" w:rsidP="001C71BA">
      <w:pPr>
        <w:spacing w:after="200"/>
        <w:jc w:val="both"/>
        <w:rPr>
          <w:sz w:val="22"/>
          <w:szCs w:val="22"/>
        </w:rPr>
      </w:pPr>
      <w:r w:rsidRPr="008878D7">
        <w:rPr>
          <w:sz w:val="22"/>
          <w:szCs w:val="22"/>
        </w:rPr>
        <w:t>In case the contracting authority suspends the signature of the contract after the standstill period, all tenderers have to be informed within 3 working days following the suspension decision, which automatically extends the validity of their tender for the appropriate period.</w:t>
      </w:r>
    </w:p>
    <w:p w14:paraId="297D5432" w14:textId="5A039D13" w:rsidR="000531B7" w:rsidRPr="008878D7" w:rsidRDefault="000531B7" w:rsidP="001C71BA">
      <w:pPr>
        <w:spacing w:after="200"/>
        <w:jc w:val="both"/>
        <w:rPr>
          <w:sz w:val="22"/>
          <w:szCs w:val="22"/>
        </w:rPr>
      </w:pPr>
      <w:r w:rsidRPr="008878D7">
        <w:rPr>
          <w:sz w:val="22"/>
          <w:szCs w:val="22"/>
        </w:rPr>
        <w:t xml:space="preserve">During the tender validity period for the unsuccessful tenderers, the contracting authority reserves the right to send a notification of award to the next best ranked tenderer. The validity of the next best ranked tender will be extended </w:t>
      </w:r>
      <w:r w:rsidR="008C04CE">
        <w:rPr>
          <w:sz w:val="22"/>
          <w:szCs w:val="22"/>
        </w:rPr>
        <w:t xml:space="preserve">by </w:t>
      </w:r>
      <w:r w:rsidRPr="008878D7">
        <w:rPr>
          <w:sz w:val="22"/>
          <w:szCs w:val="22"/>
        </w:rPr>
        <w:t>60 days, upon notification of the new award decision. This 60-day period is added to the validity period irrespective of the date of notification, which should however be within the validity period.</w:t>
      </w:r>
    </w:p>
    <w:p w14:paraId="194F0565" w14:textId="7FEF7BFE" w:rsidR="000531B7" w:rsidRDefault="000531B7" w:rsidP="001C71BA">
      <w:pPr>
        <w:spacing w:after="240"/>
        <w:jc w:val="both"/>
        <w:rPr>
          <w:sz w:val="22"/>
          <w:szCs w:val="22"/>
        </w:rPr>
      </w:pPr>
      <w:r w:rsidRPr="008878D7">
        <w:rPr>
          <w:sz w:val="22"/>
          <w:szCs w:val="22"/>
        </w:rPr>
        <w:t>The tenderer may refuse the award of the contract if, when receiving a notification of award, the validity of their tender has expired.</w:t>
      </w:r>
    </w:p>
    <w:p w14:paraId="70C17CAE" w14:textId="77777777" w:rsidR="003436FE" w:rsidRPr="002B370E" w:rsidRDefault="003436FE" w:rsidP="001C71BA">
      <w:pPr>
        <w:pStyle w:val="BodyText"/>
        <w:keepNext/>
        <w:keepLines/>
        <w:numPr>
          <w:ilvl w:val="0"/>
          <w:numId w:val="5"/>
        </w:numPr>
        <w:tabs>
          <w:tab w:val="left" w:pos="567"/>
        </w:tabs>
        <w:spacing w:before="120" w:after="120"/>
        <w:jc w:val="both"/>
        <w:rPr>
          <w:b/>
          <w:szCs w:val="24"/>
        </w:rPr>
      </w:pPr>
      <w:r w:rsidRPr="002B370E">
        <w:rPr>
          <w:b/>
          <w:szCs w:val="24"/>
        </w:rPr>
        <w:lastRenderedPageBreak/>
        <w:t>Additional information before the deadline for submi</w:t>
      </w:r>
      <w:r>
        <w:rPr>
          <w:b/>
          <w:szCs w:val="24"/>
        </w:rPr>
        <w:t>tting</w:t>
      </w:r>
      <w:r w:rsidRPr="002B370E">
        <w:rPr>
          <w:b/>
          <w:szCs w:val="24"/>
        </w:rPr>
        <w:t xml:space="preserve"> tenders</w:t>
      </w:r>
    </w:p>
    <w:p w14:paraId="3624F986" w14:textId="0A05D08A" w:rsidR="00BA15F8" w:rsidRPr="003C07CD" w:rsidRDefault="00BA15F8" w:rsidP="00BA15F8">
      <w:pPr>
        <w:keepNext/>
        <w:spacing w:before="120" w:after="120"/>
        <w:jc w:val="both"/>
        <w:rPr>
          <w:sz w:val="22"/>
          <w:szCs w:val="22"/>
        </w:rPr>
      </w:pPr>
      <w:r w:rsidRPr="003C07CD">
        <w:rPr>
          <w:sz w:val="22"/>
          <w:szCs w:val="22"/>
        </w:rPr>
        <w:t>Tenderers may submit questions in writing to the following address up to</w:t>
      </w:r>
      <w:r w:rsidR="00E17756" w:rsidRPr="003C07CD">
        <w:rPr>
          <w:sz w:val="22"/>
          <w:szCs w:val="22"/>
        </w:rPr>
        <w:t xml:space="preserve"> </w:t>
      </w:r>
      <w:r w:rsidR="004621E6" w:rsidRPr="003C07CD">
        <w:rPr>
          <w:sz w:val="22"/>
          <w:szCs w:val="22"/>
        </w:rPr>
        <w:t>8</w:t>
      </w:r>
      <w:r w:rsidR="004B1095" w:rsidRPr="003C07CD">
        <w:rPr>
          <w:sz w:val="22"/>
          <w:szCs w:val="22"/>
        </w:rPr>
        <w:t xml:space="preserve"> </w:t>
      </w:r>
      <w:r w:rsidRPr="003C07CD">
        <w:rPr>
          <w:sz w:val="22"/>
          <w:szCs w:val="22"/>
        </w:rPr>
        <w:t>days before the deadline for submission of tenders, specifying the publication reference and the contract title:</w:t>
      </w:r>
    </w:p>
    <w:p w14:paraId="649D7E21" w14:textId="53C94D52" w:rsidR="0061237F" w:rsidRPr="003C07CD" w:rsidRDefault="003C07CD" w:rsidP="001C71BA">
      <w:pPr>
        <w:pStyle w:val="BodyText"/>
        <w:spacing w:after="240"/>
        <w:rPr>
          <w:sz w:val="22"/>
          <w:szCs w:val="22"/>
        </w:rPr>
      </w:pPr>
      <w:bookmarkStart w:id="3" w:name="_Hlk165985846"/>
      <w:r w:rsidRPr="003C07CD">
        <w:rPr>
          <w:rStyle w:val="Emphasis"/>
          <w:i w:val="0"/>
          <w:sz w:val="22"/>
          <w:szCs w:val="22"/>
        </w:rPr>
        <w:t>Public Health Institution “Negotino Public Health Clinic”</w:t>
      </w:r>
      <w:r w:rsidR="00983204" w:rsidRPr="003C07CD">
        <w:rPr>
          <w:sz w:val="22"/>
          <w:szCs w:val="22"/>
        </w:rPr>
        <w:br/>
        <w:t xml:space="preserve">str. </w:t>
      </w:r>
      <w:r w:rsidRPr="003C07CD">
        <w:rPr>
          <w:sz w:val="22"/>
          <w:szCs w:val="22"/>
        </w:rPr>
        <w:t xml:space="preserve">Veljko Vlahovic </w:t>
      </w:r>
      <w:r w:rsidR="00983204" w:rsidRPr="003C07CD">
        <w:rPr>
          <w:sz w:val="22"/>
          <w:szCs w:val="22"/>
        </w:rPr>
        <w:t>no.</w:t>
      </w:r>
      <w:r w:rsidRPr="003C07CD">
        <w:rPr>
          <w:sz w:val="22"/>
          <w:szCs w:val="22"/>
        </w:rPr>
        <w:t>9</w:t>
      </w:r>
      <w:r w:rsidR="00983204" w:rsidRPr="003C07CD">
        <w:rPr>
          <w:sz w:val="22"/>
          <w:szCs w:val="22"/>
        </w:rPr>
        <w:t xml:space="preserve">, </w:t>
      </w:r>
      <w:r w:rsidR="001B5677" w:rsidRPr="003C07CD">
        <w:rPr>
          <w:sz w:val="22"/>
          <w:szCs w:val="22"/>
        </w:rPr>
        <w:t>Negotino</w:t>
      </w:r>
      <w:r w:rsidR="00983204" w:rsidRPr="003C07CD">
        <w:rPr>
          <w:sz w:val="22"/>
          <w:szCs w:val="22"/>
        </w:rPr>
        <w:br/>
      </w:r>
      <w:r w:rsidRPr="003C07CD">
        <w:rPr>
          <w:sz w:val="22"/>
          <w:szCs w:val="22"/>
        </w:rPr>
        <w:t>e</w:t>
      </w:r>
      <w:r w:rsidR="00983204" w:rsidRPr="003C07CD">
        <w:rPr>
          <w:sz w:val="22"/>
          <w:szCs w:val="22"/>
        </w:rPr>
        <w:t xml:space="preserve">-mail: </w:t>
      </w:r>
      <w:r w:rsidRPr="003C07CD">
        <w:rPr>
          <w:sz w:val="22"/>
          <w:szCs w:val="22"/>
        </w:rPr>
        <w:t>zdnegotino@yahoo.com</w:t>
      </w:r>
    </w:p>
    <w:bookmarkEnd w:id="3"/>
    <w:p w14:paraId="341C2F27" w14:textId="3F35E8C5" w:rsidR="003436FE" w:rsidRPr="002B370E" w:rsidRDefault="003436FE" w:rsidP="001C71BA">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w:t>
      </w:r>
      <w:r w:rsidR="001B5677">
        <w:rPr>
          <w:sz w:val="22"/>
          <w:szCs w:val="22"/>
        </w:rPr>
        <w:t>4</w:t>
      </w:r>
      <w:r w:rsidR="006B373C" w:rsidRPr="006B373C">
        <w:rPr>
          <w:sz w:val="22"/>
          <w:szCs w:val="22"/>
        </w:rPr>
        <w:t xml:space="preserve">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638354CF" w14:textId="77777777" w:rsidR="00983204" w:rsidRPr="00983204" w:rsidRDefault="00983204" w:rsidP="00983204">
      <w:pPr>
        <w:keepNext/>
        <w:spacing w:before="120" w:after="120"/>
        <w:ind w:left="420"/>
        <w:jc w:val="both"/>
        <w:rPr>
          <w:sz w:val="22"/>
          <w:szCs w:val="22"/>
        </w:rPr>
      </w:pPr>
      <w:bookmarkStart w:id="4" w:name="_Ref499614274"/>
      <w:bookmarkStart w:id="5" w:name="_Ref499982672"/>
    </w:p>
    <w:p w14:paraId="1392BA34" w14:textId="41DA01C9" w:rsidR="00B85C83" w:rsidRPr="00B85C83" w:rsidRDefault="003436FE" w:rsidP="002B3FBC">
      <w:pPr>
        <w:keepNext/>
        <w:numPr>
          <w:ilvl w:val="0"/>
          <w:numId w:val="5"/>
        </w:numPr>
        <w:spacing w:before="120" w:after="120"/>
        <w:jc w:val="both"/>
        <w:rPr>
          <w:sz w:val="22"/>
          <w:szCs w:val="22"/>
        </w:rPr>
      </w:pPr>
      <w:r w:rsidRPr="002B370E">
        <w:rPr>
          <w:b/>
          <w:sz w:val="24"/>
          <w:szCs w:val="24"/>
        </w:rPr>
        <w:t>Submission of tenders</w:t>
      </w:r>
      <w:bookmarkStart w:id="6" w:name="_Hlk184641233"/>
      <w:bookmarkEnd w:id="4"/>
      <w:bookmarkEnd w:id="5"/>
    </w:p>
    <w:p w14:paraId="1CC53D67" w14:textId="1C5ACF6F" w:rsidR="008F0A69" w:rsidRPr="00983204" w:rsidRDefault="008F0A69" w:rsidP="002B3FBC">
      <w:pPr>
        <w:tabs>
          <w:tab w:val="left" w:pos="426"/>
        </w:tabs>
        <w:spacing w:after="120" w:line="240" w:lineRule="atLeast"/>
        <w:jc w:val="both"/>
        <w:rPr>
          <w:sz w:val="22"/>
          <w:szCs w:val="22"/>
        </w:rPr>
      </w:pPr>
      <w:bookmarkStart w:id="7" w:name="_Hlk184641271"/>
      <w:r w:rsidRPr="00983204">
        <w:rPr>
          <w:rStyle w:val="Strong"/>
          <w:b w:val="0"/>
          <w:sz w:val="22"/>
          <w:szCs w:val="22"/>
        </w:rPr>
        <w:t>In order to participate, economic operators will not need to register in the</w:t>
      </w:r>
      <w:r w:rsidRPr="00983204">
        <w:rPr>
          <w:rStyle w:val="Strong"/>
          <w:sz w:val="22"/>
          <w:szCs w:val="22"/>
        </w:rPr>
        <w:t xml:space="preserve"> </w:t>
      </w:r>
      <w:r w:rsidRPr="00983204">
        <w:rPr>
          <w:sz w:val="22"/>
          <w:szCs w:val="22"/>
        </w:rPr>
        <w:t>European Commission's</w:t>
      </w:r>
      <w:r w:rsidRPr="00983204">
        <w:rPr>
          <w:i/>
          <w:sz w:val="22"/>
          <w:szCs w:val="22"/>
        </w:rPr>
        <w:t xml:space="preserve"> </w:t>
      </w:r>
      <w:hyperlink r:id="rId11" w:history="1">
        <w:r w:rsidRPr="00983204">
          <w:rPr>
            <w:rStyle w:val="Hyperlink"/>
            <w:sz w:val="22"/>
            <w:szCs w:val="22"/>
          </w:rPr>
          <w:t>Participant Register</w:t>
        </w:r>
      </w:hyperlink>
      <w:r w:rsidRPr="00983204">
        <w:rPr>
          <w:i/>
          <w:sz w:val="22"/>
          <w:szCs w:val="22"/>
        </w:rPr>
        <w:t xml:space="preserve"> </w:t>
      </w:r>
      <w:r w:rsidRPr="00983204">
        <w:rPr>
          <w:sz w:val="22"/>
          <w:szCs w:val="22"/>
        </w:rPr>
        <w:t>- an online register of organisations participating in EU calls for tenders or</w:t>
      </w:r>
      <w:r w:rsidRPr="00983204">
        <w:rPr>
          <w:i/>
          <w:sz w:val="22"/>
          <w:szCs w:val="22"/>
        </w:rPr>
        <w:t xml:space="preserve"> </w:t>
      </w:r>
      <w:r w:rsidRPr="00983204">
        <w:rPr>
          <w:sz w:val="22"/>
          <w:szCs w:val="22"/>
        </w:rPr>
        <w:t xml:space="preserve">proposals (PIC registration). Therefore the PIC number will not need to be filled in in the tender form (Annex b8o7). </w:t>
      </w:r>
    </w:p>
    <w:bookmarkEnd w:id="6"/>
    <w:bookmarkEnd w:id="7"/>
    <w:p w14:paraId="6CFBE709" w14:textId="44F4ECA1" w:rsidR="004B1095" w:rsidRPr="00EB2BC7" w:rsidRDefault="004B1095" w:rsidP="004B1095">
      <w:pPr>
        <w:spacing w:before="120" w:after="120"/>
        <w:jc w:val="both"/>
        <w:rPr>
          <w:sz w:val="22"/>
          <w:szCs w:val="22"/>
        </w:rPr>
      </w:pPr>
      <w:r w:rsidRPr="00EB2BC7">
        <w:rPr>
          <w:sz w:val="22"/>
          <w:szCs w:val="22"/>
        </w:rPr>
        <w:t xml:space="preserve">Tenders must be sent to the contracting authority before </w:t>
      </w:r>
      <w:r w:rsidR="001B5677">
        <w:rPr>
          <w:sz w:val="22"/>
          <w:szCs w:val="22"/>
        </w:rPr>
        <w:t>09</w:t>
      </w:r>
      <w:r w:rsidRPr="00EB2BC7">
        <w:rPr>
          <w:sz w:val="22"/>
          <w:szCs w:val="22"/>
        </w:rPr>
        <w:t>.</w:t>
      </w:r>
      <w:r w:rsidR="001B5677">
        <w:rPr>
          <w:sz w:val="22"/>
          <w:szCs w:val="22"/>
        </w:rPr>
        <w:t>01</w:t>
      </w:r>
      <w:r w:rsidRPr="00EB2BC7">
        <w:rPr>
          <w:sz w:val="22"/>
          <w:szCs w:val="22"/>
        </w:rPr>
        <w:t>.202</w:t>
      </w:r>
      <w:r w:rsidR="001B5677">
        <w:rPr>
          <w:sz w:val="22"/>
          <w:szCs w:val="22"/>
        </w:rPr>
        <w:t>6</w:t>
      </w:r>
      <w:r w:rsidRPr="00EB2BC7">
        <w:rPr>
          <w:sz w:val="22"/>
          <w:szCs w:val="22"/>
        </w:rPr>
        <w:t xml:space="preserve"> 16.00 hr. </w:t>
      </w:r>
    </w:p>
    <w:p w14:paraId="16DB4406" w14:textId="77777777" w:rsidR="004B1095" w:rsidRPr="002B370E" w:rsidRDefault="004B1095" w:rsidP="004B1095">
      <w:pPr>
        <w:spacing w:before="120" w:after="120"/>
        <w:jc w:val="both"/>
        <w:rPr>
          <w:sz w:val="22"/>
          <w:szCs w:val="22"/>
        </w:rPr>
      </w:pPr>
      <w:r w:rsidRPr="00EB2BC7">
        <w:rPr>
          <w:sz w:val="22"/>
          <w:szCs w:val="22"/>
        </w:rPr>
        <w:t>They must include the requested documents in clause 4 above and be sent:</w:t>
      </w:r>
    </w:p>
    <w:p w14:paraId="74CD687A" w14:textId="77777777" w:rsidR="004B1095" w:rsidRPr="00EB2BC7" w:rsidRDefault="004B1095" w:rsidP="004B1095">
      <w:pPr>
        <w:keepNext/>
        <w:keepLines/>
        <w:spacing w:before="120" w:after="120"/>
        <w:ind w:left="360"/>
        <w:jc w:val="both"/>
        <w:rPr>
          <w:sz w:val="22"/>
          <w:szCs w:val="22"/>
        </w:rPr>
      </w:pPr>
      <w:r w:rsidRPr="00EB2BC7">
        <w:rPr>
          <w:b/>
          <w:sz w:val="22"/>
          <w:szCs w:val="22"/>
        </w:rPr>
        <w:t>EITHER</w:t>
      </w:r>
      <w:r w:rsidRPr="00EB2BC7">
        <w:rPr>
          <w:sz w:val="22"/>
          <w:szCs w:val="22"/>
        </w:rPr>
        <w:t xml:space="preserve"> by post or by courier service, in which case the evidence shall be constituted by the postmark or the date of the deposit slip</w:t>
      </w:r>
      <w:r w:rsidRPr="00EB2BC7">
        <w:rPr>
          <w:rStyle w:val="FootnoteReference"/>
          <w:sz w:val="22"/>
          <w:szCs w:val="22"/>
        </w:rPr>
        <w:footnoteReference w:id="3"/>
      </w:r>
      <w:r w:rsidRPr="00EB2BC7">
        <w:rPr>
          <w:sz w:val="22"/>
          <w:szCs w:val="22"/>
        </w:rPr>
        <w:t>, to:</w:t>
      </w:r>
    </w:p>
    <w:p w14:paraId="6AEF1E3B" w14:textId="77777777" w:rsidR="003C07CD" w:rsidRDefault="003C07CD" w:rsidP="003C07CD">
      <w:pPr>
        <w:pStyle w:val="Blockquote"/>
        <w:keepNext/>
        <w:keepLines/>
        <w:spacing w:before="120" w:after="120"/>
        <w:jc w:val="center"/>
        <w:rPr>
          <w:sz w:val="22"/>
          <w:szCs w:val="22"/>
        </w:rPr>
      </w:pPr>
      <w:r w:rsidRPr="003C07CD">
        <w:rPr>
          <w:rStyle w:val="Emphasis"/>
          <w:i w:val="0"/>
          <w:sz w:val="22"/>
          <w:szCs w:val="22"/>
          <w:lang w:val="en-GB"/>
        </w:rPr>
        <w:t>Public Health Institution “Negotino Public Health Clinic”</w:t>
      </w:r>
      <w:r w:rsidRPr="003C07CD">
        <w:rPr>
          <w:sz w:val="22"/>
          <w:szCs w:val="22"/>
        </w:rPr>
        <w:br/>
        <w:t>str. Veljko Vlahovic no.9, Negotino</w:t>
      </w:r>
    </w:p>
    <w:p w14:paraId="0C2BA2A4" w14:textId="1AD6F0C2" w:rsidR="004B1095" w:rsidRPr="002B370E" w:rsidRDefault="004B1095" w:rsidP="003C07CD">
      <w:pPr>
        <w:pStyle w:val="Blockquote"/>
        <w:keepNext/>
        <w:keepLines/>
        <w:spacing w:before="120" w:after="120"/>
        <w:jc w:val="center"/>
        <w:rPr>
          <w:sz w:val="22"/>
          <w:szCs w:val="22"/>
        </w:rPr>
      </w:pPr>
      <w:r w:rsidRPr="00EB2BC7">
        <w:rPr>
          <w:b/>
          <w:sz w:val="22"/>
          <w:szCs w:val="22"/>
        </w:rPr>
        <w:t>OR</w:t>
      </w:r>
      <w:r w:rsidRPr="00EB2BC7">
        <w:rPr>
          <w:sz w:val="22"/>
          <w:szCs w:val="22"/>
        </w:rPr>
        <w:t xml:space="preserve"> </w:t>
      </w:r>
      <w:r w:rsidRPr="00EB2BC7">
        <w:rPr>
          <w:rStyle w:val="Strong"/>
          <w:b w:val="0"/>
          <w:sz w:val="22"/>
          <w:szCs w:val="22"/>
        </w:rPr>
        <w:t>hand delivered</w:t>
      </w:r>
      <w:r w:rsidRPr="00EB2BC7">
        <w:rPr>
          <w:sz w:val="22"/>
          <w:szCs w:val="22"/>
        </w:rPr>
        <w:t xml:space="preserve"> </w:t>
      </w:r>
      <w:r w:rsidRPr="00EB2BC7">
        <w:rPr>
          <w:sz w:val="22"/>
          <w:szCs w:val="22"/>
          <w:lang w:val="en-GB"/>
        </w:rPr>
        <w:t>by the participant in person or by an agent</w:t>
      </w:r>
      <w:r w:rsidRPr="00EB2BC7">
        <w:rPr>
          <w:rStyle w:val="Strong"/>
          <w:b w:val="0"/>
          <w:sz w:val="22"/>
          <w:szCs w:val="22"/>
          <w:lang w:val="en-GB"/>
        </w:rPr>
        <w:t xml:space="preserve"> directly</w:t>
      </w:r>
      <w:r w:rsidRPr="00EB2BC7">
        <w:rPr>
          <w:sz w:val="22"/>
          <w:szCs w:val="22"/>
          <w:lang w:val="en-GB"/>
        </w:rPr>
        <w:t xml:space="preserve"> to the premises of the contracting authority in return for a </w:t>
      </w:r>
      <w:r w:rsidRPr="00EB2BC7">
        <w:rPr>
          <w:rStyle w:val="Strong"/>
          <w:b w:val="0"/>
          <w:sz w:val="22"/>
          <w:szCs w:val="22"/>
          <w:lang w:val="en-GB"/>
        </w:rPr>
        <w:t>signed and dated receipt</w:t>
      </w:r>
      <w:r w:rsidRPr="00EB2BC7">
        <w:rPr>
          <w:sz w:val="22"/>
          <w:szCs w:val="22"/>
          <w:lang w:val="en-GB"/>
        </w:rPr>
        <w:t xml:space="preserve">, in which case the evidence shall be constituted by this acknowledgement of receipt, </w:t>
      </w:r>
      <w:r w:rsidRPr="00EB2BC7">
        <w:rPr>
          <w:sz w:val="22"/>
          <w:szCs w:val="22"/>
        </w:rPr>
        <w:t>to:</w:t>
      </w:r>
    </w:p>
    <w:p w14:paraId="101233D4" w14:textId="2DC0D587" w:rsidR="00E240F2" w:rsidRPr="00506C7B" w:rsidRDefault="003C07CD" w:rsidP="003C07CD">
      <w:pPr>
        <w:pStyle w:val="Blockquote"/>
        <w:spacing w:before="120" w:after="120"/>
        <w:jc w:val="center"/>
        <w:rPr>
          <w:sz w:val="22"/>
          <w:szCs w:val="22"/>
          <w:highlight w:val="yellow"/>
        </w:rPr>
      </w:pPr>
      <w:r w:rsidRPr="003C07CD">
        <w:rPr>
          <w:rStyle w:val="Emphasis"/>
          <w:i w:val="0"/>
          <w:sz w:val="22"/>
          <w:szCs w:val="22"/>
          <w:lang w:val="en-GB"/>
        </w:rPr>
        <w:t>Public Health Institution “Negotino Public Health Clinic”</w:t>
      </w:r>
      <w:r w:rsidRPr="003C07CD">
        <w:rPr>
          <w:sz w:val="22"/>
          <w:szCs w:val="22"/>
        </w:rPr>
        <w:br/>
        <w:t>str. Veljko Vlahovic no.9, Negotino</w:t>
      </w:r>
      <w:r w:rsidRPr="003C07CD">
        <w:rPr>
          <w:sz w:val="22"/>
          <w:szCs w:val="22"/>
        </w:rPr>
        <w:br/>
      </w:r>
      <w:r w:rsidR="004B1095">
        <w:rPr>
          <w:sz w:val="22"/>
          <w:szCs w:val="22"/>
        </w:rPr>
        <w:t>08.00 – 16.00 – opening hours</w:t>
      </w:r>
    </w:p>
    <w:p w14:paraId="0A9293CF" w14:textId="77777777" w:rsidR="00E240F2" w:rsidRPr="00BA0595" w:rsidRDefault="00E240F2" w:rsidP="00E240F2">
      <w:pPr>
        <w:pStyle w:val="Blockquote"/>
        <w:ind w:left="0" w:right="26"/>
        <w:jc w:val="both"/>
        <w:rPr>
          <w:rStyle w:val="Strong"/>
          <w:snapToGrid/>
          <w:sz w:val="22"/>
          <w:szCs w:val="22"/>
          <w:lang w:val="en-GB" w:eastAsia="en-GB"/>
        </w:rPr>
      </w:pPr>
      <w:r w:rsidRPr="00BA0595">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BA0595" w:rsidRDefault="00E240F2" w:rsidP="00E240F2">
      <w:pPr>
        <w:spacing w:before="120" w:after="120"/>
        <w:jc w:val="both"/>
        <w:rPr>
          <w:sz w:val="22"/>
          <w:szCs w:val="22"/>
        </w:rPr>
      </w:pPr>
      <w:r w:rsidRPr="00BA0595">
        <w:rPr>
          <w:rStyle w:val="Strong"/>
          <w:sz w:val="22"/>
          <w:szCs w:val="22"/>
        </w:rPr>
        <w:lastRenderedPageBreak/>
        <w:t xml:space="preserve"> </w:t>
      </w:r>
      <w:r w:rsidRPr="00BA0595">
        <w:rPr>
          <w:sz w:val="22"/>
          <w:szCs w:val="22"/>
        </w:rPr>
        <w:t>Tenders must be submitted using the double envelope system, i.e. in an outer parcel or envelope containing two separate, sealed envelopes, one bearing the words ‘</w:t>
      </w:r>
      <w:r w:rsidRPr="00BA0595">
        <w:rPr>
          <w:b/>
          <w:sz w:val="22"/>
          <w:szCs w:val="22"/>
        </w:rPr>
        <w:t>Envelope A — Technical offer’</w:t>
      </w:r>
      <w:r w:rsidRPr="00BA0595">
        <w:rPr>
          <w:sz w:val="22"/>
          <w:szCs w:val="22"/>
        </w:rPr>
        <w:t xml:space="preserve"> and the other ‘</w:t>
      </w:r>
      <w:r w:rsidRPr="00BA0595">
        <w:rPr>
          <w:b/>
          <w:sz w:val="22"/>
          <w:szCs w:val="22"/>
        </w:rPr>
        <w:t>Envelope B — Financial offer’</w:t>
      </w:r>
      <w:r w:rsidRPr="00BA0595">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BA0595" w:rsidRDefault="00E240F2" w:rsidP="00E240F2">
      <w:pPr>
        <w:spacing w:before="120" w:after="120"/>
        <w:jc w:val="both"/>
        <w:rPr>
          <w:sz w:val="22"/>
          <w:szCs w:val="22"/>
        </w:rPr>
      </w:pPr>
      <w:r w:rsidRPr="00BA0595">
        <w:rPr>
          <w:sz w:val="22"/>
          <w:szCs w:val="22"/>
        </w:rPr>
        <w:t xml:space="preserve">The outer envelope should provide the following information: </w:t>
      </w:r>
    </w:p>
    <w:p w14:paraId="69697051" w14:textId="77777777" w:rsidR="00E240F2" w:rsidRPr="00BA0595" w:rsidRDefault="00E240F2" w:rsidP="00177D8A">
      <w:pPr>
        <w:numPr>
          <w:ilvl w:val="0"/>
          <w:numId w:val="4"/>
        </w:numPr>
        <w:tabs>
          <w:tab w:val="clear" w:pos="861"/>
        </w:tabs>
        <w:spacing w:before="120" w:after="120"/>
        <w:ind w:left="426" w:hanging="284"/>
        <w:rPr>
          <w:sz w:val="22"/>
          <w:szCs w:val="22"/>
        </w:rPr>
      </w:pPr>
      <w:r w:rsidRPr="00BA0595">
        <w:rPr>
          <w:sz w:val="22"/>
          <w:szCs w:val="22"/>
        </w:rPr>
        <w:t xml:space="preserve">the address for submitting tenders indicated above; </w:t>
      </w:r>
    </w:p>
    <w:p w14:paraId="0D06C53F" w14:textId="2A3B7A1E" w:rsidR="00E240F2" w:rsidRPr="00BA0595" w:rsidRDefault="00E240F2" w:rsidP="001C71BA">
      <w:pPr>
        <w:spacing w:before="120" w:after="120"/>
        <w:ind w:left="426" w:hanging="284"/>
        <w:rPr>
          <w:sz w:val="22"/>
          <w:szCs w:val="22"/>
        </w:rPr>
      </w:pPr>
      <w:r w:rsidRPr="00BA0595">
        <w:rPr>
          <w:sz w:val="22"/>
          <w:szCs w:val="22"/>
        </w:rPr>
        <w:t>b)</w:t>
      </w:r>
      <w:r w:rsidR="002F59DD" w:rsidRPr="00BA0595">
        <w:rPr>
          <w:sz w:val="22"/>
          <w:szCs w:val="22"/>
        </w:rPr>
        <w:tab/>
      </w:r>
      <w:r w:rsidRPr="00BA0595">
        <w:rPr>
          <w:sz w:val="22"/>
          <w:szCs w:val="22"/>
        </w:rPr>
        <w:t>the reference code of the tender procedure (i.e. &lt;publication reference&gt;);</w:t>
      </w:r>
    </w:p>
    <w:p w14:paraId="57C9B1FD" w14:textId="42A260B3" w:rsidR="00E240F2" w:rsidRPr="00BA0595" w:rsidRDefault="00E240F2" w:rsidP="001C71BA">
      <w:pPr>
        <w:spacing w:before="120" w:after="120"/>
        <w:ind w:left="426" w:hanging="284"/>
        <w:rPr>
          <w:sz w:val="22"/>
          <w:szCs w:val="22"/>
        </w:rPr>
      </w:pPr>
      <w:r w:rsidRPr="00BA0595">
        <w:rPr>
          <w:sz w:val="22"/>
          <w:szCs w:val="22"/>
        </w:rPr>
        <w:t>c)</w:t>
      </w:r>
      <w:r w:rsidRPr="00BA0595">
        <w:rPr>
          <w:sz w:val="22"/>
          <w:szCs w:val="22"/>
        </w:rPr>
        <w:tab/>
        <w:t xml:space="preserve">the words ‘Not to be opened before the tender-opening session’ and </w:t>
      </w:r>
      <w:r w:rsidR="00BA0595">
        <w:rPr>
          <w:sz w:val="22"/>
          <w:szCs w:val="22"/>
        </w:rPr>
        <w:t>“</w:t>
      </w:r>
      <w:r w:rsidR="00BA0595">
        <w:rPr>
          <w:sz w:val="22"/>
          <w:szCs w:val="22"/>
          <w:lang w:val="mk-MK"/>
        </w:rPr>
        <w:t>Да не се отвара пред официјалното отворање на понудите</w:t>
      </w:r>
      <w:r w:rsidR="00BA0595">
        <w:rPr>
          <w:sz w:val="22"/>
          <w:szCs w:val="22"/>
          <w:lang w:val="en-US"/>
        </w:rPr>
        <w:t>”</w:t>
      </w:r>
      <w:r w:rsidRPr="00BA0595">
        <w:rPr>
          <w:sz w:val="22"/>
          <w:szCs w:val="22"/>
        </w:rPr>
        <w:t>;</w:t>
      </w:r>
    </w:p>
    <w:p w14:paraId="6FBE2846" w14:textId="77777777" w:rsidR="00E240F2" w:rsidRPr="00BA0595" w:rsidRDefault="00E240F2" w:rsidP="001C71BA">
      <w:pPr>
        <w:spacing w:before="120" w:after="120"/>
        <w:ind w:left="426" w:hanging="284"/>
        <w:rPr>
          <w:sz w:val="22"/>
          <w:szCs w:val="22"/>
        </w:rPr>
      </w:pPr>
      <w:r w:rsidRPr="00BA0595">
        <w:rPr>
          <w:sz w:val="22"/>
          <w:szCs w:val="22"/>
        </w:rPr>
        <w:t>d)</w:t>
      </w:r>
      <w:r w:rsidRPr="00BA0595">
        <w:rPr>
          <w:sz w:val="22"/>
          <w:szCs w:val="22"/>
        </w:rPr>
        <w:tab/>
        <w:t>the name of the tenderer.</w:t>
      </w:r>
    </w:p>
    <w:p w14:paraId="5786FB4F" w14:textId="77777777" w:rsidR="006E648E" w:rsidRDefault="00E240F2" w:rsidP="00E07245">
      <w:pPr>
        <w:spacing w:before="120" w:after="120"/>
        <w:ind w:left="142"/>
        <w:rPr>
          <w:sz w:val="22"/>
          <w:szCs w:val="22"/>
        </w:rPr>
      </w:pPr>
      <w:r w:rsidRPr="00BA0595">
        <w:rPr>
          <w:sz w:val="22"/>
          <w:szCs w:val="22"/>
        </w:rPr>
        <w:t>Each envelope must include an index of its contents. The pages of the technical and financial offers must be numbered</w:t>
      </w:r>
      <w:r w:rsidRPr="00E240F2">
        <w:rPr>
          <w:sz w:val="22"/>
          <w:szCs w:val="22"/>
        </w:rPr>
        <w:t>.</w:t>
      </w:r>
    </w:p>
    <w:p w14:paraId="3C07B58B" w14:textId="472CAC9B" w:rsidR="00EF0A5E" w:rsidRPr="005F64C9" w:rsidRDefault="00EF0A5E" w:rsidP="002B3FBC">
      <w:pPr>
        <w:tabs>
          <w:tab w:val="left" w:pos="426"/>
        </w:tabs>
        <w:jc w:val="both"/>
        <w:rPr>
          <w:sz w:val="22"/>
          <w:szCs w:val="22"/>
          <w:highlight w:val="lightGray"/>
        </w:rPr>
      </w:pPr>
      <w:bookmarkStart w:id="8" w:name="_Hlk165909703"/>
    </w:p>
    <w:p w14:paraId="15017019" w14:textId="77777777" w:rsidR="003436FE" w:rsidRPr="002B370E" w:rsidRDefault="003436FE" w:rsidP="00177D8A">
      <w:pPr>
        <w:keepNext/>
        <w:numPr>
          <w:ilvl w:val="0"/>
          <w:numId w:val="5"/>
        </w:numPr>
        <w:spacing w:before="120" w:after="120"/>
        <w:jc w:val="both"/>
        <w:rPr>
          <w:b/>
          <w:sz w:val="24"/>
          <w:szCs w:val="24"/>
        </w:rPr>
      </w:pPr>
      <w:bookmarkStart w:id="9" w:name="_Hlk166858201"/>
      <w:bookmarkEnd w:id="8"/>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bookmarkEnd w:id="9"/>
    <w:p w14:paraId="7DF1D707" w14:textId="77777777" w:rsidR="00BA4FCD" w:rsidRPr="00BA0595" w:rsidRDefault="00BA4FCD" w:rsidP="00BA4FCD">
      <w:pPr>
        <w:spacing w:before="120" w:after="120"/>
        <w:jc w:val="both"/>
        <w:rPr>
          <w:sz w:val="22"/>
          <w:szCs w:val="22"/>
        </w:rPr>
      </w:pPr>
      <w:r w:rsidRPr="00BA0595">
        <w:rPr>
          <w:sz w:val="22"/>
          <w:szCs w:val="22"/>
        </w:rPr>
        <w:t>Tenderers may amend or withdraw their tenders by written notification prior to the deadline for submitting tenders. Tenders may not be amended after this deadline.</w:t>
      </w:r>
    </w:p>
    <w:p w14:paraId="41D31B62" w14:textId="0EE2750C" w:rsidR="00BA4FCD" w:rsidRDefault="00BA4FCD" w:rsidP="00BA4FCD">
      <w:pPr>
        <w:spacing w:before="120" w:after="120"/>
        <w:jc w:val="both"/>
        <w:rPr>
          <w:sz w:val="22"/>
          <w:szCs w:val="22"/>
        </w:rPr>
      </w:pPr>
      <w:r w:rsidRPr="00BA0595">
        <w:rPr>
          <w:sz w:val="22"/>
          <w:szCs w:val="22"/>
        </w:rPr>
        <w:t xml:space="preserve">Any such notification of amendment or withdrawal must be prepared and submitted in accordance with clause </w:t>
      </w:r>
      <w:r w:rsidRPr="00BA0595">
        <w:rPr>
          <w:sz w:val="22"/>
          <w:szCs w:val="22"/>
        </w:rPr>
        <w:fldChar w:fldCharType="begin"/>
      </w:r>
      <w:r w:rsidRPr="00BA0595">
        <w:rPr>
          <w:sz w:val="22"/>
          <w:szCs w:val="22"/>
        </w:rPr>
        <w:instrText xml:space="preserve"> REF _Ref499982672 \r \h  \* MERGEFORMAT </w:instrText>
      </w:r>
      <w:r w:rsidRPr="00BA0595">
        <w:rPr>
          <w:sz w:val="22"/>
          <w:szCs w:val="22"/>
        </w:rPr>
      </w:r>
      <w:r w:rsidRPr="00BA0595">
        <w:rPr>
          <w:sz w:val="22"/>
          <w:szCs w:val="22"/>
        </w:rPr>
        <w:fldChar w:fldCharType="separate"/>
      </w:r>
      <w:r w:rsidRPr="00BA0595">
        <w:rPr>
          <w:sz w:val="22"/>
          <w:szCs w:val="22"/>
        </w:rPr>
        <w:t>8</w:t>
      </w:r>
      <w:r w:rsidRPr="00BA0595">
        <w:rPr>
          <w:sz w:val="22"/>
          <w:szCs w:val="22"/>
        </w:rPr>
        <w:fldChar w:fldCharType="end"/>
      </w:r>
      <w:r w:rsidRPr="00BA0595">
        <w:rPr>
          <w:sz w:val="22"/>
          <w:szCs w:val="22"/>
        </w:rPr>
        <w:t>. The outer envelope (and the relevant inner envelope) must be marked ‘Amendment’ or ‘Withdrawal’ as appropriate.</w:t>
      </w:r>
    </w:p>
    <w:p w14:paraId="09245CA9" w14:textId="77777777" w:rsidR="003436FE" w:rsidRPr="002B370E" w:rsidRDefault="003436FE" w:rsidP="00177D8A">
      <w:pPr>
        <w:keepNext/>
        <w:keepLines/>
        <w:numPr>
          <w:ilvl w:val="0"/>
          <w:numId w:val="5"/>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177D8A">
      <w:pPr>
        <w:numPr>
          <w:ilvl w:val="0"/>
          <w:numId w:val="5"/>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177D8A">
      <w:pPr>
        <w:numPr>
          <w:ilvl w:val="0"/>
          <w:numId w:val="5"/>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1C71BA">
      <w:pPr>
        <w:spacing w:before="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62737E4F" w14:textId="5B34C6B7" w:rsidR="002F59DD" w:rsidRDefault="003436FE" w:rsidP="001C71BA">
      <w:pPr>
        <w:pStyle w:val="BodyText"/>
        <w:spacing w:before="120"/>
        <w:jc w:val="both"/>
        <w:rPr>
          <w:rStyle w:val="Hyperlink"/>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r w:rsidR="002F59DD">
        <w:rPr>
          <w:rStyle w:val="Hyperlink"/>
          <w:sz w:val="22"/>
          <w:szCs w:val="22"/>
        </w:rPr>
        <w:t>:</w:t>
      </w:r>
    </w:p>
    <w:p w14:paraId="7100201C" w14:textId="4EED5120" w:rsidR="003436FE" w:rsidRDefault="005F64C9" w:rsidP="001C71BA">
      <w:pPr>
        <w:pStyle w:val="BodyText"/>
        <w:spacing w:before="120" w:after="240"/>
        <w:jc w:val="both"/>
        <w:rPr>
          <w:sz w:val="22"/>
          <w:szCs w:val="22"/>
        </w:rPr>
      </w:pPr>
      <w:hyperlink r:id="rId12" w:history="1">
        <w:r w:rsidR="002F59DD" w:rsidRPr="002F59DD">
          <w:rPr>
            <w:rStyle w:val="Hyperlink"/>
            <w:sz w:val="22"/>
            <w:szCs w:val="22"/>
          </w:rPr>
          <w:t>https://wikis.ec.europa.eu/display/ExactExternalWiki/3.+Service+Contracts</w:t>
        </w:r>
      </w:hyperlink>
      <w:r w:rsidR="003436FE"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2EB03959" w14:textId="44905FD9" w:rsidR="009E3F48" w:rsidRPr="002E56EF" w:rsidRDefault="009E3F48" w:rsidP="009E3F48">
      <w:pPr>
        <w:spacing w:before="120" w:after="120"/>
        <w:jc w:val="both"/>
        <w:rPr>
          <w:bCs/>
          <w:sz w:val="22"/>
          <w:szCs w:val="22"/>
        </w:rPr>
      </w:pPr>
      <w:r w:rsidRPr="002E56EF">
        <w:rPr>
          <w:bCs/>
          <w:sz w:val="22"/>
          <w:szCs w:val="22"/>
        </w:rPr>
        <w:lastRenderedPageBreak/>
        <w:t>not applicable</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3CB371F5" w:rsidR="00A76872" w:rsidRPr="002B370E" w:rsidRDefault="00A76872" w:rsidP="00A76872">
      <w:pPr>
        <w:spacing w:before="120" w:after="120"/>
        <w:jc w:val="both"/>
        <w:rPr>
          <w:sz w:val="22"/>
          <w:szCs w:val="22"/>
        </w:rPr>
      </w:pPr>
      <w:r w:rsidRPr="00BA0595">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9531EF1"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009E3F48">
        <w:rPr>
          <w:b/>
          <w:sz w:val="22"/>
          <w:szCs w:val="22"/>
        </w:rPr>
        <w:t>Evaluation committee preliminary conclusions</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2AC96B2C" w14:textId="77777777" w:rsidR="009E3F48" w:rsidRDefault="003436FE" w:rsidP="009E3F48">
      <w:pPr>
        <w:keepNext/>
        <w:spacing w:before="120" w:after="120"/>
        <w:jc w:val="both"/>
        <w:rPr>
          <w:b/>
          <w:sz w:val="22"/>
          <w:szCs w:val="22"/>
        </w:rPr>
      </w:pPr>
      <w:r w:rsidRPr="002B370E">
        <w:rPr>
          <w:b/>
          <w:sz w:val="22"/>
          <w:szCs w:val="22"/>
        </w:rPr>
        <w:t>12.4</w:t>
      </w:r>
      <w:r w:rsidR="00010683">
        <w:rPr>
          <w:b/>
          <w:sz w:val="22"/>
          <w:szCs w:val="22"/>
        </w:rPr>
        <w:t>.</w:t>
      </w:r>
      <w:r w:rsidR="009E3F48">
        <w:rPr>
          <w:b/>
          <w:sz w:val="22"/>
          <w:szCs w:val="22"/>
        </w:rPr>
        <w:t xml:space="preserve"> Verifications with the presumed successful tender</w:t>
      </w:r>
    </w:p>
    <w:p w14:paraId="734F1588" w14:textId="44F08A6C" w:rsidR="009E3F48" w:rsidRPr="008878D7" w:rsidRDefault="009E3F48" w:rsidP="00BA0595">
      <w:pPr>
        <w:spacing w:after="120" w:line="240" w:lineRule="atLeast"/>
        <w:jc w:val="both"/>
        <w:rPr>
          <w:sz w:val="22"/>
          <w:szCs w:val="22"/>
        </w:rPr>
      </w:pPr>
      <w:r>
        <w:rPr>
          <w:sz w:val="22"/>
          <w:szCs w:val="22"/>
        </w:rPr>
        <w:t>T</w:t>
      </w:r>
      <w:r w:rsidRPr="008878D7">
        <w:rPr>
          <w:sz w:val="22"/>
          <w:szCs w:val="22"/>
        </w:rPr>
        <w:t xml:space="preserve">he </w:t>
      </w:r>
      <w:r>
        <w:rPr>
          <w:sz w:val="22"/>
          <w:szCs w:val="22"/>
        </w:rPr>
        <w:t xml:space="preserve">contracting authority shall request the </w:t>
      </w:r>
      <w:r w:rsidRPr="008878D7">
        <w:rPr>
          <w:sz w:val="22"/>
          <w:szCs w:val="22"/>
        </w:rPr>
        <w:t xml:space="preserve">presumed successful tender to provide within 7 days from the date of the notification: </w:t>
      </w:r>
    </w:p>
    <w:p w14:paraId="3BF9F379" w14:textId="44929165" w:rsidR="009E3F48" w:rsidRPr="008878D7" w:rsidRDefault="00BA0595" w:rsidP="009E3F48">
      <w:pPr>
        <w:numPr>
          <w:ilvl w:val="1"/>
          <w:numId w:val="13"/>
        </w:numPr>
        <w:tabs>
          <w:tab w:val="clear" w:pos="1440"/>
        </w:tabs>
        <w:spacing w:after="120" w:line="240" w:lineRule="atLeast"/>
        <w:ind w:left="851" w:hanging="284"/>
        <w:jc w:val="both"/>
        <w:rPr>
          <w:sz w:val="22"/>
          <w:szCs w:val="22"/>
        </w:rPr>
      </w:pPr>
      <w:r>
        <w:rPr>
          <w:sz w:val="22"/>
          <w:szCs w:val="22"/>
        </w:rPr>
        <w:t xml:space="preserve">  </w:t>
      </w:r>
      <w:r w:rsidR="009E3F48" w:rsidRPr="008878D7">
        <w:rPr>
          <w:sz w:val="22"/>
          <w:szCs w:val="22"/>
        </w:rPr>
        <w:t>documentary evidence on exclusion criteria</w:t>
      </w:r>
      <w:r w:rsidR="009E3F48">
        <w:rPr>
          <w:sz w:val="22"/>
          <w:szCs w:val="22"/>
        </w:rPr>
        <w:t>;</w:t>
      </w:r>
    </w:p>
    <w:p w14:paraId="7EFE468A" w14:textId="6E8E2225" w:rsidR="009E3F48" w:rsidRPr="008878D7" w:rsidRDefault="009E3F48" w:rsidP="009E3F48">
      <w:pPr>
        <w:numPr>
          <w:ilvl w:val="1"/>
          <w:numId w:val="13"/>
        </w:numPr>
        <w:tabs>
          <w:tab w:val="clear" w:pos="1440"/>
        </w:tabs>
        <w:spacing w:after="120" w:line="240" w:lineRule="atLeast"/>
        <w:ind w:left="851" w:hanging="284"/>
        <w:jc w:val="both"/>
        <w:rPr>
          <w:sz w:val="22"/>
          <w:szCs w:val="22"/>
        </w:rPr>
      </w:pPr>
      <w:r w:rsidRPr="008878D7">
        <w:rPr>
          <w:sz w:val="22"/>
          <w:szCs w:val="22"/>
        </w:rPr>
        <w:t>documentary evidence on selection criteria</w:t>
      </w:r>
      <w:r>
        <w:rPr>
          <w:sz w:val="22"/>
          <w:szCs w:val="22"/>
        </w:rPr>
        <w:t>;</w:t>
      </w:r>
    </w:p>
    <w:p w14:paraId="00B93B80" w14:textId="22DA1B5A" w:rsidR="009E3F48" w:rsidRPr="00AB64C8" w:rsidRDefault="009E3F48" w:rsidP="001C71BA">
      <w:pPr>
        <w:keepNext/>
        <w:spacing w:after="240" w:line="240" w:lineRule="atLeast"/>
        <w:jc w:val="both"/>
        <w:rPr>
          <w:sz w:val="22"/>
          <w:szCs w:val="22"/>
        </w:rPr>
      </w:pPr>
      <w:bookmarkStart w:id="10" w:name="_Hlk166860173"/>
      <w:r w:rsidRPr="00AB64C8">
        <w:rPr>
          <w:sz w:val="22"/>
          <w:szCs w:val="22"/>
        </w:rPr>
        <w:t>Notification to the presumed successful tender shall be done by electronic means. Such notification shall be deemed to have been received on the date upon which the contracting authority sends it to the electronic address referred to in the tender form.</w:t>
      </w:r>
    </w:p>
    <w:p w14:paraId="7ED0AE7F" w14:textId="77777777" w:rsidR="00CC52FA" w:rsidRDefault="009E3F48" w:rsidP="00CC52FA">
      <w:pPr>
        <w:keepNext/>
        <w:spacing w:before="120" w:after="120"/>
        <w:jc w:val="both"/>
        <w:rPr>
          <w:b/>
          <w:sz w:val="22"/>
          <w:szCs w:val="22"/>
        </w:rPr>
      </w:pPr>
      <w:bookmarkStart w:id="11" w:name="_Hlk166860194"/>
      <w:bookmarkEnd w:id="10"/>
      <w:r>
        <w:rPr>
          <w:b/>
          <w:sz w:val="22"/>
          <w:szCs w:val="22"/>
        </w:rPr>
        <w:t xml:space="preserve">12.5 </w:t>
      </w:r>
      <w:r w:rsidR="00CC52FA" w:rsidRPr="002B370E">
        <w:rPr>
          <w:b/>
          <w:sz w:val="22"/>
          <w:szCs w:val="22"/>
        </w:rPr>
        <w:t>Notification of award</w:t>
      </w:r>
    </w:p>
    <w:p w14:paraId="4BF87D2F" w14:textId="37C7F237" w:rsidR="00CC52FA" w:rsidRPr="002B370E" w:rsidRDefault="00CC52FA" w:rsidP="00CC52FA">
      <w:pPr>
        <w:keepNext/>
        <w:spacing w:before="120" w:after="120"/>
        <w:jc w:val="both"/>
        <w:rPr>
          <w:sz w:val="22"/>
          <w:szCs w:val="22"/>
        </w:rPr>
      </w:pPr>
      <w:r w:rsidRPr="00BA0595">
        <w:rPr>
          <w:sz w:val="22"/>
          <w:szCs w:val="22"/>
        </w:rPr>
        <w:t>Tenderer will be notified of the outcome of this procurement procedure in writing.</w:t>
      </w:r>
      <w:r w:rsidRPr="005F64C9">
        <w:rPr>
          <w:sz w:val="22"/>
          <w:szCs w:val="22"/>
          <w:highlight w:val="lightGray"/>
        </w:rPr>
        <w:t xml:space="preserve"> </w:t>
      </w:r>
    </w:p>
    <w:bookmarkEnd w:id="11"/>
    <w:p w14:paraId="1D29EA2D" w14:textId="28F36014" w:rsidR="003436FE" w:rsidRPr="002B370E" w:rsidRDefault="00CC52FA" w:rsidP="001C71BA">
      <w:pPr>
        <w:keepNext/>
        <w:spacing w:before="240" w:after="120"/>
        <w:jc w:val="both"/>
        <w:rPr>
          <w:b/>
          <w:sz w:val="22"/>
          <w:szCs w:val="22"/>
        </w:rPr>
      </w:pPr>
      <w:r>
        <w:rPr>
          <w:b/>
          <w:sz w:val="22"/>
          <w:szCs w:val="22"/>
        </w:rPr>
        <w:t xml:space="preserve">12.6 </w:t>
      </w:r>
      <w:r w:rsidR="003436FE" w:rsidRPr="002B370E">
        <w:rPr>
          <w:b/>
          <w:sz w:val="22"/>
          <w:szCs w:val="22"/>
        </w:rPr>
        <w:t>Confidentiality</w:t>
      </w:r>
    </w:p>
    <w:p w14:paraId="6C098521" w14:textId="01DD3861"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w:t>
      </w:r>
      <w:r w:rsidR="00195AF5">
        <w:rPr>
          <w:sz w:val="22"/>
          <w:szCs w:val="22"/>
        </w:rPr>
        <w:t xml:space="preserve"> the Early Detection and Exclusion panel,</w:t>
      </w:r>
      <w:r w:rsidRPr="002B370E">
        <w:rPr>
          <w:sz w:val="22"/>
          <w:szCs w:val="22"/>
        </w:rPr>
        <w:t xml:space="preserve"> the European Anti-Fraud Office and the European Court of Auditors.</w:t>
      </w:r>
    </w:p>
    <w:p w14:paraId="44453973" w14:textId="7F1145F8" w:rsidR="003436FE" w:rsidRPr="002B370E" w:rsidRDefault="003436FE" w:rsidP="00177D8A">
      <w:pPr>
        <w:keepNext/>
        <w:numPr>
          <w:ilvl w:val="0"/>
          <w:numId w:val="5"/>
        </w:numPr>
        <w:spacing w:before="120" w:after="120"/>
        <w:jc w:val="both"/>
        <w:rPr>
          <w:b/>
          <w:sz w:val="24"/>
          <w:szCs w:val="24"/>
        </w:rPr>
      </w:pPr>
      <w:r w:rsidRPr="002B370E">
        <w:rPr>
          <w:b/>
          <w:sz w:val="24"/>
          <w:szCs w:val="24"/>
        </w:rPr>
        <w:t>Ethics</w:t>
      </w:r>
      <w:r w:rsidR="00E977D5">
        <w:rPr>
          <w:b/>
          <w:sz w:val="24"/>
          <w:szCs w:val="24"/>
        </w:rPr>
        <w:t>, values and code of conduct</w:t>
      </w:r>
    </w:p>
    <w:p w14:paraId="2EB9D15C" w14:textId="621371F2"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r w:rsidR="00B30049" w:rsidRPr="00B30049">
        <w:rPr>
          <w:sz w:val="22"/>
          <w:szCs w:val="22"/>
          <w:u w:val="single"/>
        </w:rPr>
        <w:t xml:space="preserve"> </w:t>
      </w:r>
      <w:r w:rsidR="00B30049">
        <w:rPr>
          <w:sz w:val="22"/>
          <w:szCs w:val="22"/>
          <w:u w:val="single"/>
        </w:rPr>
        <w:t>and of professional conflicting interest</w:t>
      </w:r>
    </w:p>
    <w:p w14:paraId="29A1956F" w14:textId="0C754844" w:rsidR="00121005" w:rsidRDefault="00121005" w:rsidP="001C71BA">
      <w:pPr>
        <w:spacing w:before="120" w:after="120"/>
        <w:ind w:left="567"/>
        <w:jc w:val="both"/>
        <w:rPr>
          <w:sz w:val="22"/>
          <w:szCs w:val="22"/>
        </w:rPr>
      </w:pPr>
      <w:r w:rsidRPr="00121005">
        <w:rPr>
          <w:sz w:val="22"/>
          <w:szCs w:val="22"/>
        </w:rPr>
        <w:t xml:space="preserve">The tenderer must not be affected by any </w:t>
      </w:r>
      <w:r w:rsidR="00B30049">
        <w:rPr>
          <w:sz w:val="22"/>
          <w:szCs w:val="22"/>
        </w:rPr>
        <w:t xml:space="preserve">professional conflicting interest nor any </w:t>
      </w:r>
      <w:r w:rsidRPr="00121005">
        <w:rPr>
          <w:sz w:val="22"/>
          <w:szCs w:val="22"/>
        </w:rPr>
        <w:t xml:space="preserve">conflict of interest and must have no equivalent relation in that respect with other tenderers or parties involved in the project. </w:t>
      </w:r>
      <w:r w:rsidR="00195AF5">
        <w:rPr>
          <w:sz w:val="22"/>
          <w:szCs w:val="22"/>
        </w:rPr>
        <w:t xml:space="preserve">Any </w:t>
      </w:r>
      <w:r w:rsidR="00195AF5" w:rsidRPr="00F06B6B">
        <w:rPr>
          <w:sz w:val="22"/>
          <w:szCs w:val="22"/>
        </w:rPr>
        <w:t xml:space="preserve">unduly influence or attempt to unduly influence the </w:t>
      </w:r>
      <w:r w:rsidR="00195AF5">
        <w:rPr>
          <w:sz w:val="22"/>
          <w:szCs w:val="22"/>
        </w:rPr>
        <w:t xml:space="preserve">evaluation committee </w:t>
      </w:r>
      <w:r w:rsidR="00195AF5" w:rsidRPr="003C457E">
        <w:rPr>
          <w:sz w:val="22"/>
          <w:szCs w:val="22"/>
        </w:rPr>
        <w:t>or the contracting authority during the process of examining, clarifying, evaluating and comparing tenders</w:t>
      </w:r>
      <w:r w:rsidR="00195AF5">
        <w:rPr>
          <w:sz w:val="22"/>
          <w:szCs w:val="22"/>
        </w:rPr>
        <w:t xml:space="preserve">, any attempt to </w:t>
      </w:r>
      <w:r w:rsidR="00195AF5" w:rsidRPr="00F06B6B">
        <w:rPr>
          <w:sz w:val="22"/>
          <w:szCs w:val="22"/>
        </w:rPr>
        <w:t>obtain confidential information</w:t>
      </w:r>
      <w:r w:rsidR="00195AF5">
        <w:rPr>
          <w:sz w:val="22"/>
          <w:szCs w:val="22"/>
        </w:rPr>
        <w:t xml:space="preserve"> or entering into </w:t>
      </w:r>
      <w:r w:rsidR="00195AF5" w:rsidRPr="003C457E">
        <w:rPr>
          <w:sz w:val="22"/>
          <w:szCs w:val="22"/>
        </w:rPr>
        <w:t>unlawful agreements with competitors</w:t>
      </w:r>
      <w:r w:rsidR="00195AF5">
        <w:rPr>
          <w:sz w:val="22"/>
          <w:szCs w:val="22"/>
        </w:rPr>
        <w:t xml:space="preserve"> </w:t>
      </w:r>
      <w:r w:rsidRPr="00121005">
        <w:rPr>
          <w:sz w:val="22"/>
          <w:szCs w:val="22"/>
        </w:rPr>
        <w:t xml:space="preserve">will lead to the rejection of its tender and may result in </w:t>
      </w:r>
      <w:r w:rsidR="00195AF5">
        <w:rPr>
          <w:sz w:val="22"/>
          <w:szCs w:val="22"/>
        </w:rPr>
        <w:t>exclusion from future award procedures and/or financial penalties</w:t>
      </w:r>
      <w:r w:rsidRPr="00121005">
        <w:rPr>
          <w:sz w:val="22"/>
          <w:szCs w:val="22"/>
        </w:rPr>
        <w:t xml:space="preserve"> according to the Financial Regulation in force. </w:t>
      </w:r>
    </w:p>
    <w:p w14:paraId="36EE8317" w14:textId="72822512" w:rsidR="00121005" w:rsidRDefault="003436FE" w:rsidP="001C71BA">
      <w:pPr>
        <w:keepNext/>
        <w:spacing w:before="120" w:after="120"/>
        <w:ind w:left="567" w:hanging="567"/>
        <w:jc w:val="both"/>
        <w:rPr>
          <w:sz w:val="22"/>
          <w:szCs w:val="22"/>
          <w:u w:val="single"/>
        </w:rPr>
      </w:pPr>
      <w:r w:rsidRPr="002B370E">
        <w:rPr>
          <w:sz w:val="22"/>
          <w:szCs w:val="22"/>
        </w:rPr>
        <w:lastRenderedPageBreak/>
        <w:t>b)</w:t>
      </w:r>
      <w:r w:rsidRPr="002B370E">
        <w:rPr>
          <w:sz w:val="22"/>
          <w:szCs w:val="22"/>
        </w:rPr>
        <w:tab/>
      </w:r>
      <w:r w:rsidR="00121005" w:rsidRPr="009A733A">
        <w:rPr>
          <w:sz w:val="22"/>
          <w:szCs w:val="22"/>
          <w:u w:val="single"/>
        </w:rPr>
        <w:t>Respect for human rights</w:t>
      </w:r>
      <w:r w:rsidR="002B27CD">
        <w:rPr>
          <w:sz w:val="22"/>
          <w:szCs w:val="22"/>
          <w:u w:val="single"/>
        </w:rPr>
        <w:t xml:space="preserve"> and EU values</w:t>
      </w:r>
      <w:r w:rsidR="00121005" w:rsidRPr="009A733A">
        <w:rPr>
          <w:sz w:val="22"/>
          <w:szCs w:val="22"/>
          <w:u w:val="single"/>
        </w:rPr>
        <w:t xml:space="preserve"> as well as environmental legislation and core labour standards</w:t>
      </w:r>
    </w:p>
    <w:p w14:paraId="1AC98F76" w14:textId="16A42A31" w:rsidR="00195AF5" w:rsidRPr="00ED02E4" w:rsidRDefault="00195AF5" w:rsidP="001C71BA">
      <w:pPr>
        <w:spacing w:before="120" w:after="120"/>
        <w:ind w:left="567"/>
        <w:jc w:val="both"/>
        <w:rPr>
          <w:sz w:val="22"/>
          <w:szCs w:val="22"/>
        </w:rPr>
      </w:pPr>
      <w:bookmarkStart w:id="12" w:name="_Hlk165986252"/>
      <w:r w:rsidRPr="00ED02E4">
        <w:rPr>
          <w:sz w:val="22"/>
          <w:szCs w:val="22"/>
        </w:rPr>
        <w:t xml:space="preserve">The </w:t>
      </w:r>
      <w:r>
        <w:rPr>
          <w:sz w:val="22"/>
          <w:szCs w:val="22"/>
        </w:rPr>
        <w:t>tenderer</w:t>
      </w:r>
      <w:r w:rsidRPr="00ED02E4">
        <w:rPr>
          <w:sz w:val="22"/>
          <w:szCs w:val="22"/>
        </w:rPr>
        <w:t xml:space="preserve"> must respect environmental legislation and core labour standards: participants</w:t>
      </w:r>
      <w:r>
        <w:rPr>
          <w:sz w:val="22"/>
          <w:szCs w:val="22"/>
        </w:rPr>
        <w:t xml:space="preserve"> that</w:t>
      </w:r>
      <w:r w:rsidRPr="00ED02E4">
        <w:rPr>
          <w:sz w:val="22"/>
          <w:szCs w:val="22"/>
        </w:rPr>
        <w:t xml:space="preserve"> </w:t>
      </w:r>
      <w:r>
        <w:rPr>
          <w:sz w:val="22"/>
          <w:szCs w:val="22"/>
        </w:rPr>
        <w:t>are awarded the contract</w:t>
      </w:r>
      <w:r w:rsidRPr="00ED02E4">
        <w:rPr>
          <w:sz w:val="22"/>
          <w:szCs w:val="22"/>
        </w:rPr>
        <w:t xml:space="preserve">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419157AA" w14:textId="4BAD5A63" w:rsidR="00195AF5" w:rsidRDefault="00195AF5" w:rsidP="00195AF5">
      <w:pPr>
        <w:spacing w:before="120" w:after="120"/>
        <w:ind w:left="567"/>
        <w:jc w:val="both"/>
        <w:rPr>
          <w:sz w:val="22"/>
          <w:szCs w:val="22"/>
        </w:rPr>
      </w:pPr>
      <w:r w:rsidRPr="00ED02E4">
        <w:rPr>
          <w:sz w:val="22"/>
          <w:szCs w:val="22"/>
        </w:rPr>
        <w:t xml:space="preserve">The </w:t>
      </w:r>
      <w:r>
        <w:rPr>
          <w:sz w:val="22"/>
          <w:szCs w:val="22"/>
        </w:rPr>
        <w:t>tenderer and its personnel</w:t>
      </w:r>
      <w:r w:rsidRPr="00ED02E4">
        <w:rPr>
          <w:sz w:val="22"/>
          <w:szCs w:val="22"/>
        </w:rPr>
        <w:t xml:space="preserve"> must commit to and ensure the respect of basic EU values, the </w:t>
      </w:r>
      <w:r w:rsidR="009520DE">
        <w:rPr>
          <w:sz w:val="22"/>
          <w:szCs w:val="22"/>
        </w:rPr>
        <w:t>tenderer</w:t>
      </w:r>
      <w:r w:rsidRPr="00ED02E4">
        <w:rPr>
          <w:sz w:val="22"/>
          <w:szCs w:val="22"/>
        </w:rPr>
        <w:t xml:space="preserve"> and its</w:t>
      </w:r>
      <w:r w:rsidR="009520DE">
        <w:rPr>
          <w:sz w:val="22"/>
          <w:szCs w:val="22"/>
        </w:rPr>
        <w:t xml:space="preserve"> </w:t>
      </w:r>
      <w:r w:rsidRPr="00ED02E4">
        <w:rPr>
          <w:sz w:val="22"/>
          <w:szCs w:val="22"/>
        </w:rPr>
        <w:t>personnel must comply with basic EU values such as respect for human dignity, freedom, democracy, equality, the rule of law and human rights, including the rights of minorities.</w:t>
      </w:r>
    </w:p>
    <w:bookmarkEnd w:id="12"/>
    <w:p w14:paraId="7727D2EF" w14:textId="533CCB9C" w:rsidR="00121005" w:rsidRDefault="00121005" w:rsidP="001C71BA">
      <w:pPr>
        <w:spacing w:before="120" w:after="120"/>
        <w:ind w:left="567"/>
        <w:jc w:val="both"/>
        <w:rPr>
          <w:sz w:val="22"/>
          <w:szCs w:val="22"/>
        </w:rPr>
      </w:pPr>
      <w:r w:rsidRPr="00121005">
        <w:rPr>
          <w:sz w:val="22"/>
          <w:szCs w:val="22"/>
        </w:rPr>
        <w:t xml:space="preserve">The tenderer and its </w:t>
      </w:r>
      <w:r w:rsidR="00B370D2" w:rsidRPr="00E07245">
        <w:rPr>
          <w:sz w:val="22"/>
          <w:szCs w:val="22"/>
        </w:rPr>
        <w:t>personnel</w:t>
      </w:r>
      <w:r w:rsidRPr="00121005">
        <w:rPr>
          <w:sz w:val="22"/>
          <w:szCs w:val="22"/>
        </w:rPr>
        <w:t xml:space="preserve"> must comply with </w:t>
      </w:r>
      <w:r w:rsidR="00EB1484">
        <w:rPr>
          <w:sz w:val="22"/>
          <w:szCs w:val="22"/>
        </w:rPr>
        <w:t>applicable data protection rules</w:t>
      </w:r>
      <w:r w:rsidR="009520DE">
        <w:rPr>
          <w:sz w:val="22"/>
          <w:szCs w:val="22"/>
        </w:rPr>
        <w:t xml:space="preserve"> and</w:t>
      </w:r>
      <w:r w:rsidRPr="00121005">
        <w:rPr>
          <w:sz w:val="22"/>
          <w:szCs w:val="22"/>
        </w:rPr>
        <w:t xml:space="preserve"> environmental legislation</w:t>
      </w:r>
      <w:r w:rsidR="009520DE">
        <w:rPr>
          <w:sz w:val="22"/>
          <w:szCs w:val="22"/>
        </w:rPr>
        <w:t>. In particular, tenderers who have been awarded the contract must also comply with</w:t>
      </w:r>
      <w:r w:rsidRPr="00121005">
        <w:rPr>
          <w:sz w:val="22"/>
          <w:szCs w:val="22"/>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66688A6" w14:textId="4E4D286D" w:rsidR="002B27CD" w:rsidRDefault="002B27CD" w:rsidP="001C71BA">
      <w:pPr>
        <w:spacing w:before="120" w:after="120"/>
        <w:ind w:left="567"/>
        <w:jc w:val="both"/>
        <w:rPr>
          <w:sz w:val="22"/>
          <w:szCs w:val="22"/>
        </w:rPr>
      </w:pPr>
      <w:r>
        <w:rPr>
          <w:sz w:val="22"/>
          <w:szCs w:val="22"/>
        </w:rPr>
        <w:t xml:space="preserve">The tenderer and its personnel must comply with the EU values, such as respect for human dignity, freedom, democracy, equality, the rule of law and human rights, including the rights of minorities. </w:t>
      </w:r>
    </w:p>
    <w:p w14:paraId="4DD402E6" w14:textId="5E5BF5EA" w:rsidR="00121005" w:rsidRPr="009A733A" w:rsidRDefault="00121005" w:rsidP="001C71BA">
      <w:pPr>
        <w:pBdr>
          <w:top w:val="single" w:sz="4" w:space="1" w:color="auto"/>
          <w:left w:val="single" w:sz="4" w:space="4" w:color="auto"/>
          <w:bottom w:val="single" w:sz="4" w:space="1" w:color="auto"/>
          <w:right w:val="single" w:sz="4" w:space="4" w:color="auto"/>
        </w:pBdr>
        <w:spacing w:before="120"/>
        <w:ind w:left="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08F5EE79" w:rsidR="00121005" w:rsidRPr="00121005" w:rsidRDefault="00121005" w:rsidP="001C71BA">
      <w:pPr>
        <w:pBdr>
          <w:top w:val="single" w:sz="4" w:space="1" w:color="auto"/>
          <w:left w:val="single" w:sz="4" w:space="4" w:color="auto"/>
          <w:bottom w:val="single" w:sz="4" w:space="1" w:color="auto"/>
          <w:right w:val="single" w:sz="4" w:space="4" w:color="auto"/>
        </w:pBdr>
        <w:spacing w:before="120" w:after="120"/>
        <w:ind w:left="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14:paraId="21FC9F73" w14:textId="5DCA50FA" w:rsidR="00121005" w:rsidRDefault="00121005" w:rsidP="001C71BA">
      <w:pPr>
        <w:pBdr>
          <w:top w:val="single" w:sz="4" w:space="1" w:color="auto"/>
          <w:left w:val="single" w:sz="4" w:space="4" w:color="auto"/>
          <w:bottom w:val="single" w:sz="4" w:space="1" w:color="auto"/>
          <w:right w:val="single" w:sz="4" w:space="4" w:color="auto"/>
        </w:pBdr>
        <w:spacing w:before="120" w:after="120"/>
        <w:ind w:left="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14:paraId="737DC355" w14:textId="3591696D"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r w:rsidR="00121005" w:rsidRPr="00121005">
        <w:rPr>
          <w:sz w:val="22"/>
          <w:szCs w:val="22"/>
        </w:rPr>
        <w:t xml:space="preserve"> </w:t>
      </w:r>
    </w:p>
    <w:p w14:paraId="3ABB9BCD" w14:textId="268655F0" w:rsidR="003436FE" w:rsidRPr="002B370E" w:rsidRDefault="00121005" w:rsidP="001C71BA">
      <w:pPr>
        <w:spacing w:before="120" w:after="120"/>
        <w:ind w:left="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0A9B9BC7" w:rsidR="00121005" w:rsidRPr="00121005" w:rsidRDefault="00121005" w:rsidP="001C71BA">
      <w:pPr>
        <w:spacing w:before="120" w:after="120"/>
        <w:ind w:left="567"/>
        <w:jc w:val="both"/>
        <w:rPr>
          <w:sz w:val="22"/>
          <w:szCs w:val="22"/>
        </w:rPr>
      </w:pPr>
      <w:r w:rsidRPr="00121005">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w:t>
      </w:r>
      <w:r w:rsidRPr="00121005">
        <w:rPr>
          <w:sz w:val="22"/>
          <w:szCs w:val="22"/>
        </w:rPr>
        <w:lastRenderedPageBreak/>
        <w:t>remitted to a tax haven, commissions paid to a payee who is not clearly identified or commissions paid to a company which has every appearance of being a front company.</w:t>
      </w:r>
    </w:p>
    <w:p w14:paraId="4117A0AD" w14:textId="6A892183" w:rsidR="003436FE" w:rsidRPr="002B370E" w:rsidRDefault="00121005" w:rsidP="001C71BA">
      <w:pPr>
        <w:spacing w:before="120" w:after="120"/>
        <w:ind w:left="567"/>
        <w:jc w:val="both"/>
        <w:rPr>
          <w:sz w:val="22"/>
          <w:szCs w:val="22"/>
        </w:rPr>
      </w:pPr>
      <w:r w:rsidRPr="00121005">
        <w:rPr>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9520DE">
        <w:rPr>
          <w:sz w:val="22"/>
          <w:szCs w:val="22"/>
        </w:rPr>
        <w:t>future award procedures</w:t>
      </w:r>
      <w:r w:rsidRPr="00121005">
        <w:rPr>
          <w:sz w:val="22"/>
          <w:szCs w:val="22"/>
        </w:rPr>
        <w:t>.</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29D79AD3" w:rsidR="003436FE" w:rsidRPr="002B370E" w:rsidRDefault="003436FE" w:rsidP="001C71BA">
      <w:pPr>
        <w:spacing w:before="120" w:after="120"/>
        <w:ind w:left="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Pr="002B370E">
        <w:rPr>
          <w:sz w:val="22"/>
          <w:szCs w:val="22"/>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14:paraId="10E07E58" w14:textId="095EAFF4" w:rsidR="008100D6" w:rsidRDefault="003436FE" w:rsidP="001C71BA">
      <w:pPr>
        <w:keepNext/>
        <w:numPr>
          <w:ilvl w:val="0"/>
          <w:numId w:val="5"/>
        </w:numPr>
        <w:spacing w:before="120" w:after="120"/>
        <w:jc w:val="both"/>
        <w:rPr>
          <w:b/>
          <w:sz w:val="22"/>
          <w:szCs w:val="22"/>
        </w:rPr>
      </w:pPr>
      <w:r w:rsidRPr="002B370E">
        <w:rPr>
          <w:b/>
          <w:sz w:val="24"/>
          <w:szCs w:val="24"/>
        </w:rPr>
        <w:t xml:space="preserve">Signature of </w:t>
      </w:r>
      <w:r w:rsidR="009520DE">
        <w:rPr>
          <w:b/>
          <w:sz w:val="24"/>
          <w:szCs w:val="24"/>
        </w:rPr>
        <w:t xml:space="preserve">the </w:t>
      </w:r>
      <w:r w:rsidRPr="002B370E">
        <w:rPr>
          <w:b/>
          <w:sz w:val="24"/>
          <w:szCs w:val="24"/>
        </w:rPr>
        <w:t>contract(s)</w:t>
      </w:r>
    </w:p>
    <w:p w14:paraId="4DC7A652" w14:textId="7A7550B6" w:rsidR="003436FE" w:rsidRDefault="003436FE" w:rsidP="003436FE">
      <w:pPr>
        <w:pStyle w:val="BodyText2"/>
        <w:tabs>
          <w:tab w:val="clear" w:pos="567"/>
          <w:tab w:val="left" w:pos="0"/>
          <w:tab w:val="left" w:pos="630"/>
        </w:tabs>
        <w:spacing w:before="120" w:after="120"/>
        <w:rPr>
          <w:sz w:val="22"/>
          <w:szCs w:val="22"/>
        </w:rPr>
      </w:pPr>
      <w:r w:rsidRPr="002B370E">
        <w:rPr>
          <w:sz w:val="22"/>
          <w:szCs w:val="22"/>
        </w:rPr>
        <w:t>Within 30 days of receipt of the contract , the</w:t>
      </w:r>
      <w:r w:rsidR="00673786">
        <w:rPr>
          <w:sz w:val="22"/>
          <w:szCs w:val="22"/>
        </w:rPr>
        <w:t xml:space="preserve"> other party</w:t>
      </w:r>
      <w:r w:rsidRPr="002B370E">
        <w:rPr>
          <w:sz w:val="22"/>
          <w:szCs w:val="22"/>
        </w:rPr>
        <w:t xml:space="preserve"> shall sign and date the contract and return it.</w:t>
      </w:r>
    </w:p>
    <w:p w14:paraId="7F448974" w14:textId="650C4462" w:rsidR="003436FE" w:rsidRPr="002B370E" w:rsidRDefault="004318DC" w:rsidP="003436FE">
      <w:pPr>
        <w:pStyle w:val="BodyText2"/>
        <w:tabs>
          <w:tab w:val="clear" w:pos="567"/>
          <w:tab w:val="left" w:pos="0"/>
          <w:tab w:val="left" w:pos="630"/>
        </w:tabs>
        <w:spacing w:before="120" w:after="120"/>
        <w:rPr>
          <w:sz w:val="22"/>
          <w:szCs w:val="22"/>
        </w:rPr>
      </w:pPr>
      <w:r w:rsidRPr="007C1DF4">
        <w:rPr>
          <w:sz w:val="22"/>
          <w:szCs w:val="22"/>
        </w:rPr>
        <w:t>If it is not possible to sign the contract as envisaged in the award decision, or if the successful tenderer fails to sign the contract as requested, the contracting authority reserves the right to review its decision and, where appropriate, award the contract to another tenderer or cancel the procedure</w:t>
      </w:r>
      <w:r w:rsidR="003436FE" w:rsidRPr="002B370E">
        <w:rPr>
          <w:sz w:val="22"/>
          <w:szCs w:val="22"/>
        </w:rPr>
        <w:t xml:space="preserve">. </w:t>
      </w:r>
    </w:p>
    <w:p w14:paraId="20AD7489" w14:textId="19064036" w:rsidR="00007C7E" w:rsidRPr="00007C7E" w:rsidRDefault="000C3B88" w:rsidP="001C71BA">
      <w:pPr>
        <w:widowControl w:val="0"/>
        <w:tabs>
          <w:tab w:val="num" w:pos="567"/>
        </w:tabs>
        <w:spacing w:before="100" w:after="240"/>
        <w:jc w:val="both"/>
        <w:rPr>
          <w:snapToGrid w:val="0"/>
          <w:sz w:val="22"/>
          <w:szCs w:val="22"/>
          <w:lang w:eastAsia="en-US"/>
        </w:rPr>
      </w:pPr>
      <w:bookmarkStart w:id="13" w:name="_Hlk169020421"/>
      <w:r>
        <w:rPr>
          <w:sz w:val="22"/>
          <w:szCs w:val="22"/>
        </w:rPr>
        <w:t>I</w:t>
      </w:r>
      <w:r w:rsidR="00007C7E" w:rsidRPr="001C71BA">
        <w:rPr>
          <w:sz w:val="22"/>
          <w:szCs w:val="22"/>
        </w:rPr>
        <w:t xml:space="preserve">f a tenderer to whom the contract is awarded (any of the group members in case of a </w:t>
      </w:r>
      <w:r w:rsidR="001D5E8B">
        <w:rPr>
          <w:sz w:val="22"/>
          <w:szCs w:val="22"/>
        </w:rPr>
        <w:t>consortium</w:t>
      </w:r>
      <w:r w:rsidR="00007C7E" w:rsidRPr="001C71BA">
        <w:rPr>
          <w:sz w:val="22"/>
          <w:szCs w:val="22"/>
        </w:rPr>
        <w:t xml:space="preserve">) has established debt(s) owed to the Union, the European Atomic Energy Community or an executive agency when the latter implements the Union budget, such debt(s) may be offset, in line with Articles 101(1) and 102 </w:t>
      </w:r>
      <w:r w:rsidR="004318DC">
        <w:rPr>
          <w:sz w:val="22"/>
          <w:szCs w:val="22"/>
        </w:rPr>
        <w:t xml:space="preserve">the Financial Regulation </w:t>
      </w:r>
      <w:r w:rsidR="00007C7E" w:rsidRPr="001C71BA">
        <w:rPr>
          <w:sz w:val="22"/>
          <w:szCs w:val="22"/>
        </w:rPr>
        <w:t>and the conditions set out in the draft contract, against any payment due under</w:t>
      </w:r>
      <w:r w:rsidR="00007C7E" w:rsidRPr="0084712F">
        <w:t xml:space="preserve"> </w:t>
      </w:r>
      <w:r w:rsidR="00007C7E" w:rsidRPr="001C71BA">
        <w:rPr>
          <w:sz w:val="22"/>
          <w:szCs w:val="22"/>
        </w:rPr>
        <w:t xml:space="preserve">the contract. The contracting authority will verify the existence of overdue debts of the successful tenderer[s] (any of the group members in case of a </w:t>
      </w:r>
      <w:r w:rsidR="00A94686">
        <w:rPr>
          <w:sz w:val="22"/>
          <w:szCs w:val="22"/>
        </w:rPr>
        <w:t>consortium</w:t>
      </w:r>
      <w:r w:rsidR="00007C7E" w:rsidRPr="001C71BA">
        <w:rPr>
          <w:sz w:val="22"/>
          <w:szCs w:val="22"/>
        </w:rPr>
        <w:t xml:space="preserve">), and, if any such debt is found, will inform the tenderer (the leader in case of a </w:t>
      </w:r>
      <w:r w:rsidR="000F4972">
        <w:rPr>
          <w:sz w:val="22"/>
          <w:szCs w:val="22"/>
        </w:rPr>
        <w:t xml:space="preserve">consortium </w:t>
      </w:r>
      <w:r w:rsidR="00007C7E" w:rsidRPr="001C71BA">
        <w:rPr>
          <w:sz w:val="22"/>
          <w:szCs w:val="22"/>
        </w:rPr>
        <w:t>who will then have the obligation to inform all other group members before signing the contract) that the debt(s) may be offset against any payment under due the contract.</w:t>
      </w:r>
    </w:p>
    <w:bookmarkEnd w:id="13"/>
    <w:p w14:paraId="17C7DC3A" w14:textId="77777777" w:rsidR="003436FE" w:rsidRPr="002B370E" w:rsidRDefault="003436FE" w:rsidP="00177D8A">
      <w:pPr>
        <w:keepNext/>
        <w:numPr>
          <w:ilvl w:val="0"/>
          <w:numId w:val="5"/>
        </w:numPr>
        <w:spacing w:before="120" w:after="120"/>
        <w:jc w:val="both"/>
        <w:rPr>
          <w:b/>
          <w:sz w:val="24"/>
          <w:szCs w:val="24"/>
        </w:rPr>
      </w:pPr>
      <w:r w:rsidRPr="002B370E">
        <w:rPr>
          <w:b/>
          <w:sz w:val="24"/>
          <w:szCs w:val="24"/>
        </w:rPr>
        <w:t>Cancellation of the tender procedure</w:t>
      </w:r>
    </w:p>
    <w:p w14:paraId="6958617A" w14:textId="4C01693D"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0765CF50" w:rsidR="00A76872" w:rsidRPr="002B370E" w:rsidRDefault="00A76872" w:rsidP="003436FE">
      <w:pPr>
        <w:pStyle w:val="BodyText2"/>
        <w:tabs>
          <w:tab w:val="clear" w:pos="567"/>
          <w:tab w:val="left" w:pos="0"/>
          <w:tab w:val="left" w:pos="630"/>
        </w:tabs>
        <w:spacing w:before="120" w:after="120"/>
        <w:rPr>
          <w:sz w:val="22"/>
          <w:szCs w:val="22"/>
        </w:rPr>
      </w:pPr>
      <w:r w:rsidRPr="00BA0595">
        <w:rPr>
          <w:sz w:val="22"/>
          <w:szCs w:val="22"/>
        </w:rPr>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1C71BA">
      <w:pPr>
        <w:pStyle w:val="BodyText2"/>
        <w:tabs>
          <w:tab w:val="clear" w:pos="567"/>
          <w:tab w:val="left" w:pos="0"/>
          <w:tab w:val="left" w:pos="630"/>
        </w:tabs>
        <w:spacing w:before="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1C71BA">
      <w:pPr>
        <w:pStyle w:val="BodyText2"/>
        <w:numPr>
          <w:ilvl w:val="0"/>
          <w:numId w:val="7"/>
        </w:numPr>
        <w:tabs>
          <w:tab w:val="left" w:pos="0"/>
          <w:tab w:val="left" w:pos="630"/>
        </w:tabs>
        <w:spacing w:before="120"/>
        <w:ind w:left="357" w:hanging="357"/>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177D8A">
      <w:pPr>
        <w:pStyle w:val="BodyText2"/>
        <w:numPr>
          <w:ilvl w:val="0"/>
          <w:numId w:val="7"/>
        </w:numPr>
        <w:tabs>
          <w:tab w:val="left" w:pos="0"/>
          <w:tab w:val="left" w:pos="630"/>
        </w:tabs>
        <w:spacing w:before="120" w:after="120"/>
        <w:rPr>
          <w:sz w:val="22"/>
          <w:szCs w:val="22"/>
        </w:rPr>
      </w:pPr>
      <w:r w:rsidRPr="002B370E">
        <w:rPr>
          <w:sz w:val="22"/>
          <w:szCs w:val="22"/>
        </w:rPr>
        <w:lastRenderedPageBreak/>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177D8A">
      <w:pPr>
        <w:keepNext/>
        <w:keepLines/>
        <w:numPr>
          <w:ilvl w:val="0"/>
          <w:numId w:val="5"/>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6D2F185B" w:rsidR="00EB1484" w:rsidRPr="00FF1FE0" w:rsidRDefault="00EB1484" w:rsidP="001C71BA">
      <w:pPr>
        <w:keepNext/>
        <w:numPr>
          <w:ilvl w:val="0"/>
          <w:numId w:val="5"/>
        </w:numPr>
        <w:spacing w:before="120" w:after="120"/>
        <w:jc w:val="both"/>
        <w:rPr>
          <w:b/>
          <w:bCs/>
          <w:sz w:val="24"/>
          <w:szCs w:val="24"/>
        </w:rPr>
      </w:pPr>
      <w:r w:rsidRPr="00FF1FE0">
        <w:rPr>
          <w:b/>
          <w:bCs/>
          <w:sz w:val="24"/>
          <w:szCs w:val="24"/>
        </w:rPr>
        <w:t>Data Protection</w:t>
      </w:r>
    </w:p>
    <w:p w14:paraId="7221A58F" w14:textId="77777777" w:rsidR="00BA0595" w:rsidRPr="00B33686" w:rsidRDefault="00BA0595" w:rsidP="00BA0595">
      <w:pPr>
        <w:spacing w:before="120"/>
        <w:jc w:val="both"/>
        <w:rPr>
          <w:sz w:val="22"/>
          <w:szCs w:val="22"/>
        </w:rPr>
      </w:pPr>
      <w:r w:rsidRPr="00B33686">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FD961A1" w14:textId="77777777" w:rsidR="00BA0595" w:rsidRPr="00FF1FE0" w:rsidRDefault="00BA0595" w:rsidP="00BA0595">
      <w:pPr>
        <w:spacing w:before="120"/>
        <w:jc w:val="both"/>
        <w:rPr>
          <w:sz w:val="22"/>
          <w:szCs w:val="22"/>
        </w:rPr>
      </w:pPr>
      <w:r w:rsidRPr="00B33686">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4F6C778B" w14:textId="54A2519C" w:rsidR="00EB1484" w:rsidRPr="00FF1FE0" w:rsidRDefault="00EB1484" w:rsidP="001C71BA">
      <w:pPr>
        <w:spacing w:after="120"/>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37E92153" w:rsidR="003436FE" w:rsidRDefault="003436FE" w:rsidP="00A94AD3">
      <w:pPr>
        <w:keepNext/>
        <w:spacing w:after="60"/>
        <w:jc w:val="both"/>
        <w:rPr>
          <w:sz w:val="22"/>
          <w:szCs w:val="22"/>
        </w:rPr>
      </w:pPr>
      <w:r w:rsidRPr="009A733A">
        <w:rPr>
          <w:sz w:val="22"/>
          <w:szCs w:val="22"/>
        </w:rPr>
        <w:t>The tenderers and, if they are legal entities, persons who have powers of representation, decision-making or control over them,</w:t>
      </w:r>
      <w:r w:rsidR="00B30D52">
        <w:rPr>
          <w:sz w:val="22"/>
          <w:szCs w:val="22"/>
        </w:rPr>
        <w:t xml:space="preserve"> </w:t>
      </w:r>
      <w:r w:rsidR="00B30D52" w:rsidRPr="00F661DF">
        <w:rPr>
          <w:sz w:val="22"/>
          <w:szCs w:val="22"/>
        </w:rPr>
        <w:t>natural or legal person that assumes unlimited liability for the debts, natural or legal person who is essential for the award or for the implementation of the legal commitment, beneficial owner or any affiliate of the tenderer</w:t>
      </w:r>
      <w:r w:rsidR="00B30D52">
        <w:rPr>
          <w:sz w:val="22"/>
          <w:szCs w:val="22"/>
        </w:rPr>
        <w:t>,</w:t>
      </w:r>
      <w:r w:rsidR="00B30D52" w:rsidRPr="00F661DF">
        <w:rPr>
          <w:sz w:val="22"/>
          <w:szCs w:val="22"/>
        </w:rPr>
        <w:t xml:space="preserve"> </w:t>
      </w:r>
      <w:r w:rsidRPr="009A733A">
        <w:rPr>
          <w:sz w:val="22"/>
          <w:szCs w:val="22"/>
        </w:rPr>
        <w:t xml:space="preserve">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p w14:paraId="58C9452F" w14:textId="77777777" w:rsidR="0008295C" w:rsidRDefault="00B30D52" w:rsidP="0008295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Lines="120" w:before="288" w:afterLines="60" w:after="144"/>
        <w:jc w:val="both"/>
        <w:rPr>
          <w:rFonts w:eastAsia="Calibri"/>
          <w:color w:val="0000FF"/>
          <w:sz w:val="22"/>
          <w:szCs w:val="22"/>
          <w:u w:val="single"/>
        </w:rPr>
      </w:pPr>
      <w:r w:rsidRPr="00907182">
        <w:rPr>
          <w:sz w:val="22"/>
          <w:szCs w:val="22"/>
        </w:rPr>
        <w:t>For more information, you may consult the privacy statement available on</w:t>
      </w:r>
      <w:r w:rsidRPr="00907182">
        <w:rPr>
          <w:color w:val="2B579A"/>
          <w:sz w:val="22"/>
          <w:szCs w:val="22"/>
          <w:shd w:val="clear" w:color="auto" w:fill="E6E6E6"/>
        </w:rPr>
        <w:t xml:space="preserve"> </w:t>
      </w:r>
      <w:hyperlink r:id="rId13" w:history="1">
        <w:r w:rsidRPr="00907182">
          <w:rPr>
            <w:rFonts w:eastAsia="Calibri"/>
            <w:color w:val="0000FF"/>
            <w:sz w:val="22"/>
            <w:szCs w:val="22"/>
            <w:u w:val="single"/>
          </w:rPr>
          <w:t>http://ec.europa.eu/budget/explained/management/protecting/protect_en.cfm</w:t>
        </w:r>
      </w:hyperlink>
      <w:r w:rsidR="0008295C">
        <w:rPr>
          <w:rFonts w:eastAsia="Calibri"/>
          <w:color w:val="0000FF"/>
          <w:sz w:val="22"/>
          <w:szCs w:val="22"/>
          <w:u w:val="single"/>
        </w:rPr>
        <w:t>.</w:t>
      </w:r>
    </w:p>
    <w:p w14:paraId="2F829780" w14:textId="7781A8EE" w:rsidR="00B30D52" w:rsidRPr="001C71BA" w:rsidRDefault="0008295C" w:rsidP="001C71BA">
      <w:pPr>
        <w:spacing w:before="840"/>
        <w:jc w:val="center"/>
      </w:pPr>
      <w:r w:rsidRPr="001C71BA">
        <w:rPr>
          <w:rFonts w:eastAsia="Calibri"/>
        </w:rPr>
        <w:t>* * *</w:t>
      </w:r>
    </w:p>
    <w:sectPr w:rsidR="00B30D52" w:rsidRPr="001C71BA" w:rsidSect="001C71BA">
      <w:footerReference w:type="even" r:id="rId14"/>
      <w:footerReference w:type="default" r:id="rId15"/>
      <w:headerReference w:type="first" r:id="rId16"/>
      <w:footerReference w:type="first" r:id="rId17"/>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DBAC8" w14:textId="77777777" w:rsidR="005F64C9" w:rsidRDefault="005F64C9">
      <w:r>
        <w:separator/>
      </w:r>
    </w:p>
  </w:endnote>
  <w:endnote w:type="continuationSeparator" w:id="0">
    <w:p w14:paraId="5D08DCFF" w14:textId="77777777" w:rsidR="005F64C9" w:rsidRDefault="005F6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9EA7" w14:textId="56E4E532"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w:t>
    </w:r>
    <w:r w:rsidR="00167D66">
      <w:rPr>
        <w:b/>
      </w:rPr>
      <w:t>5</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102937">
      <w:rPr>
        <w:rStyle w:val="PageNumber"/>
        <w:noProof/>
        <w:sz w:val="18"/>
        <w:szCs w:val="18"/>
      </w:rPr>
      <w:t>1</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102937">
      <w:rPr>
        <w:rStyle w:val="PageNumber"/>
        <w:noProof/>
        <w:sz w:val="18"/>
        <w:szCs w:val="18"/>
      </w:rPr>
      <w:t>10</w:t>
    </w:r>
    <w:r w:rsidR="00C06F58" w:rsidRPr="00A94AD3">
      <w:rPr>
        <w:rStyle w:val="PageNumber"/>
        <w:sz w:val="18"/>
        <w:szCs w:val="18"/>
      </w:rPr>
      <w:fldChar w:fldCharType="end"/>
    </w:r>
  </w:p>
  <w:p w14:paraId="6EDC37E5" w14:textId="46945C74" w:rsidR="00C06F58" w:rsidRPr="00A94AD3" w:rsidRDefault="002F59DD" w:rsidP="002F59DD">
    <w:pPr>
      <w:pStyle w:val="Footer"/>
      <w:tabs>
        <w:tab w:val="clear" w:pos="4320"/>
        <w:tab w:val="clear" w:pos="8640"/>
        <w:tab w:val="right" w:pos="8080"/>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b8o5_itt_simp_neg_en.docx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A89C4" w14:textId="2B2294D6"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007C7E">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007C7E">
      <w:rPr>
        <w:rStyle w:val="PageNumber"/>
        <w:noProof/>
        <w:sz w:val="18"/>
        <w:szCs w:val="18"/>
      </w:rPr>
      <w:t>19</w:t>
    </w:r>
    <w:r w:rsidR="00C06F58" w:rsidRPr="002B370E">
      <w:rPr>
        <w:rStyle w:val="PageNumber"/>
        <w:sz w:val="18"/>
        <w:szCs w:val="18"/>
      </w:rPr>
      <w:fldChar w:fldCharType="end"/>
    </w:r>
    <w:bookmarkStart w:id="14" w:name="_Hlt26943623"/>
    <w:bookmarkEnd w:id="1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7C48C" w14:textId="77777777" w:rsidR="005F64C9" w:rsidRDefault="005F64C9">
      <w:r>
        <w:separator/>
      </w:r>
    </w:p>
  </w:footnote>
  <w:footnote w:type="continuationSeparator" w:id="0">
    <w:p w14:paraId="355D0F49" w14:textId="77777777" w:rsidR="005F64C9" w:rsidRDefault="005F64C9">
      <w:r>
        <w:continuationSeparator/>
      </w:r>
    </w:p>
  </w:footnote>
  <w:footnote w:id="1">
    <w:p w14:paraId="3CF18378" w14:textId="5F7A3E1E" w:rsidR="00C40BA2" w:rsidRPr="00C40BA2" w:rsidRDefault="00C40BA2" w:rsidP="00102BD9">
      <w:pPr>
        <w:pStyle w:val="FootnoteText"/>
      </w:pPr>
      <w:r>
        <w:rPr>
          <w:rStyle w:val="FootnoteReference"/>
        </w:rPr>
        <w:footnoteRef/>
      </w:r>
      <w:r w:rsidR="002F59DD">
        <w:tab/>
      </w:r>
      <w:r w:rsidRPr="005C423F">
        <w:rPr>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color w:val="auto"/>
            <w:sz w:val="18"/>
            <w:szCs w:val="18"/>
            <w:lang w:val="en-US"/>
          </w:rPr>
          <w:t>EU Sanctions Map</w:t>
        </w:r>
      </w:hyperlink>
      <w:r w:rsidRPr="005C423F">
        <w:rPr>
          <w:lang w:val="en-US"/>
        </w:rPr>
        <w:t>.</w:t>
      </w:r>
    </w:p>
  </w:footnote>
  <w:footnote w:id="2">
    <w:p w14:paraId="2F9481E9" w14:textId="7DEA7772" w:rsidR="000D135C" w:rsidRPr="00077483" w:rsidRDefault="000D135C" w:rsidP="001C71BA">
      <w:pPr>
        <w:spacing w:beforeLines="120" w:before="288" w:afterLines="60" w:after="144"/>
        <w:ind w:left="142" w:hanging="142"/>
        <w:contextualSpacing/>
        <w:jc w:val="both"/>
        <w:rPr>
          <w:lang w:val="en-IE"/>
        </w:rPr>
      </w:pPr>
      <w:r>
        <w:rPr>
          <w:rStyle w:val="FootnoteReference"/>
        </w:rPr>
        <w:footnoteRef/>
      </w:r>
      <w:r w:rsidR="002F59DD">
        <w:rPr>
          <w:lang w:val="en-IE"/>
        </w:rPr>
        <w:tab/>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footnote>
  <w:footnote w:id="3">
    <w:p w14:paraId="73A5CA0A" w14:textId="77777777" w:rsidR="004B1095" w:rsidRPr="001352B5" w:rsidRDefault="004B1095" w:rsidP="004B1095">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15B03B67"/>
    <w:multiLevelType w:val="singleLevel"/>
    <w:tmpl w:val="04090017"/>
    <w:lvl w:ilvl="0">
      <w:start w:val="1"/>
      <w:numFmt w:val="lowerLetter"/>
      <w:lvlText w:val="%1)"/>
      <w:lvlJc w:val="left"/>
      <w:pPr>
        <w:tabs>
          <w:tab w:val="num" w:pos="360"/>
        </w:tabs>
        <w:ind w:left="360" w:hanging="360"/>
      </w:pPr>
    </w:lvl>
  </w:abstractNum>
  <w:abstractNum w:abstractNumId="3">
    <w:nsid w:val="2C1143DB"/>
    <w:multiLevelType w:val="singleLevel"/>
    <w:tmpl w:val="A88E0254"/>
    <w:lvl w:ilvl="0">
      <w:start w:val="1"/>
      <w:numFmt w:val="lowerLetter"/>
      <w:lvlText w:val="%1)"/>
      <w:lvlJc w:val="left"/>
      <w:pPr>
        <w:tabs>
          <w:tab w:val="num" w:pos="360"/>
        </w:tabs>
        <w:ind w:left="360" w:hanging="360"/>
      </w:pPr>
    </w:lvl>
  </w:abstractNum>
  <w:abstractNum w:abstractNumId="4">
    <w:nsid w:val="327E3FDA"/>
    <w:multiLevelType w:val="hybridMultilevel"/>
    <w:tmpl w:val="9A4282B6"/>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7">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9">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1">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12">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13">
    <w:nsid w:val="79F15DEF"/>
    <w:multiLevelType w:val="singleLevel"/>
    <w:tmpl w:val="D034F912"/>
    <w:lvl w:ilvl="0">
      <w:start w:val="1"/>
      <w:numFmt w:val="decimal"/>
      <w:lvlText w:val="%1)"/>
      <w:legacy w:legacy="1" w:legacySpace="0" w:legacyIndent="360"/>
      <w:lvlJc w:val="left"/>
      <w:pPr>
        <w:ind w:left="3195" w:hanging="360"/>
      </w:pPr>
    </w:lvl>
  </w:abstractNum>
  <w:num w:numId="1">
    <w:abstractNumId w:val="2"/>
  </w:num>
  <w:num w:numId="2">
    <w:abstractNumId w:val="6"/>
  </w:num>
  <w:num w:numId="3">
    <w:abstractNumId w:val="8"/>
  </w:num>
  <w:num w:numId="4">
    <w:abstractNumId w:val="11"/>
  </w:num>
  <w:num w:numId="5">
    <w:abstractNumId w:val="12"/>
  </w:num>
  <w:num w:numId="6">
    <w:abstractNumId w:val="3"/>
  </w:num>
  <w:num w:numId="7">
    <w:abstractNumId w:val="9"/>
  </w:num>
  <w:num w:numId="8">
    <w:abstractNumId w:val="5"/>
  </w:num>
  <w:num w:numId="9">
    <w:abstractNumId w:val="10"/>
  </w:num>
  <w:num w:numId="10">
    <w:abstractNumId w:val="13"/>
  </w:num>
  <w:num w:numId="11">
    <w:abstractNumId w:val="0"/>
  </w:num>
  <w:num w:numId="12">
    <w:abstractNumId w:val="7"/>
  </w:num>
  <w:num w:numId="13">
    <w:abstractNumId w:val="4"/>
  </w:num>
  <w:num w:numId="14">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045A1"/>
    <w:rsid w:val="00007C7E"/>
    <w:rsid w:val="00010683"/>
    <w:rsid w:val="0001447C"/>
    <w:rsid w:val="00014502"/>
    <w:rsid w:val="00014933"/>
    <w:rsid w:val="0004095E"/>
    <w:rsid w:val="00047F95"/>
    <w:rsid w:val="000531B7"/>
    <w:rsid w:val="000544E6"/>
    <w:rsid w:val="000570D7"/>
    <w:rsid w:val="00057A21"/>
    <w:rsid w:val="000607F7"/>
    <w:rsid w:val="000626CB"/>
    <w:rsid w:val="00076D8C"/>
    <w:rsid w:val="00076EEC"/>
    <w:rsid w:val="00077483"/>
    <w:rsid w:val="0008295C"/>
    <w:rsid w:val="0009029D"/>
    <w:rsid w:val="000913E8"/>
    <w:rsid w:val="000955FE"/>
    <w:rsid w:val="00097E26"/>
    <w:rsid w:val="000A7073"/>
    <w:rsid w:val="000C3B88"/>
    <w:rsid w:val="000C5425"/>
    <w:rsid w:val="000D135C"/>
    <w:rsid w:val="000D183D"/>
    <w:rsid w:val="000F0B96"/>
    <w:rsid w:val="000F4972"/>
    <w:rsid w:val="000F75B3"/>
    <w:rsid w:val="00102937"/>
    <w:rsid w:val="00102BD9"/>
    <w:rsid w:val="00110401"/>
    <w:rsid w:val="00121005"/>
    <w:rsid w:val="00122333"/>
    <w:rsid w:val="0012485F"/>
    <w:rsid w:val="00126609"/>
    <w:rsid w:val="00137809"/>
    <w:rsid w:val="0014136C"/>
    <w:rsid w:val="001449AE"/>
    <w:rsid w:val="001463EB"/>
    <w:rsid w:val="0015513D"/>
    <w:rsid w:val="00157CF6"/>
    <w:rsid w:val="001671BA"/>
    <w:rsid w:val="00167D66"/>
    <w:rsid w:val="0017009E"/>
    <w:rsid w:val="0017698A"/>
    <w:rsid w:val="00177D8A"/>
    <w:rsid w:val="00180127"/>
    <w:rsid w:val="00195AF5"/>
    <w:rsid w:val="00196606"/>
    <w:rsid w:val="00197C70"/>
    <w:rsid w:val="001A3A06"/>
    <w:rsid w:val="001A7BA0"/>
    <w:rsid w:val="001B1598"/>
    <w:rsid w:val="001B2CA6"/>
    <w:rsid w:val="001B5677"/>
    <w:rsid w:val="001C0F8D"/>
    <w:rsid w:val="001C391F"/>
    <w:rsid w:val="001C584F"/>
    <w:rsid w:val="001C5955"/>
    <w:rsid w:val="001C71BA"/>
    <w:rsid w:val="001D34F9"/>
    <w:rsid w:val="001D579A"/>
    <w:rsid w:val="001D5E8B"/>
    <w:rsid w:val="001D5FFB"/>
    <w:rsid w:val="001E3D5B"/>
    <w:rsid w:val="001E3E1F"/>
    <w:rsid w:val="001E5AB3"/>
    <w:rsid w:val="001F750F"/>
    <w:rsid w:val="0020605F"/>
    <w:rsid w:val="002157AA"/>
    <w:rsid w:val="00216E18"/>
    <w:rsid w:val="0021784A"/>
    <w:rsid w:val="0022643A"/>
    <w:rsid w:val="00226F79"/>
    <w:rsid w:val="0023505C"/>
    <w:rsid w:val="00235253"/>
    <w:rsid w:val="00241863"/>
    <w:rsid w:val="00245C38"/>
    <w:rsid w:val="00250B09"/>
    <w:rsid w:val="00255AB9"/>
    <w:rsid w:val="00264E26"/>
    <w:rsid w:val="00270AC9"/>
    <w:rsid w:val="00270D22"/>
    <w:rsid w:val="00273362"/>
    <w:rsid w:val="002847E6"/>
    <w:rsid w:val="00290ACC"/>
    <w:rsid w:val="002921F7"/>
    <w:rsid w:val="00294800"/>
    <w:rsid w:val="00297ABE"/>
    <w:rsid w:val="002A0356"/>
    <w:rsid w:val="002A1587"/>
    <w:rsid w:val="002A6A58"/>
    <w:rsid w:val="002B0E84"/>
    <w:rsid w:val="002B27CD"/>
    <w:rsid w:val="002B3FBC"/>
    <w:rsid w:val="002B75E8"/>
    <w:rsid w:val="002C2852"/>
    <w:rsid w:val="002C31A8"/>
    <w:rsid w:val="002C4805"/>
    <w:rsid w:val="002E56EF"/>
    <w:rsid w:val="002F1241"/>
    <w:rsid w:val="002F59DD"/>
    <w:rsid w:val="002F6273"/>
    <w:rsid w:val="0030208E"/>
    <w:rsid w:val="00307346"/>
    <w:rsid w:val="003121C6"/>
    <w:rsid w:val="0031466B"/>
    <w:rsid w:val="00316F0E"/>
    <w:rsid w:val="00317338"/>
    <w:rsid w:val="003436FE"/>
    <w:rsid w:val="00347DA1"/>
    <w:rsid w:val="0036516F"/>
    <w:rsid w:val="00370064"/>
    <w:rsid w:val="00376372"/>
    <w:rsid w:val="00376940"/>
    <w:rsid w:val="0037753A"/>
    <w:rsid w:val="00381AB8"/>
    <w:rsid w:val="00382DFF"/>
    <w:rsid w:val="0039148A"/>
    <w:rsid w:val="003924DF"/>
    <w:rsid w:val="003925C5"/>
    <w:rsid w:val="00396D4A"/>
    <w:rsid w:val="00396EA8"/>
    <w:rsid w:val="00397B28"/>
    <w:rsid w:val="003A22A0"/>
    <w:rsid w:val="003B5938"/>
    <w:rsid w:val="003C07CD"/>
    <w:rsid w:val="003C5C2B"/>
    <w:rsid w:val="003C773B"/>
    <w:rsid w:val="003D03EB"/>
    <w:rsid w:val="003D3005"/>
    <w:rsid w:val="003D6D3A"/>
    <w:rsid w:val="003E309F"/>
    <w:rsid w:val="003E6551"/>
    <w:rsid w:val="003F1262"/>
    <w:rsid w:val="003F2D75"/>
    <w:rsid w:val="003F4AB5"/>
    <w:rsid w:val="003F7035"/>
    <w:rsid w:val="00412107"/>
    <w:rsid w:val="00417586"/>
    <w:rsid w:val="00427318"/>
    <w:rsid w:val="00430572"/>
    <w:rsid w:val="004318DC"/>
    <w:rsid w:val="0044239B"/>
    <w:rsid w:val="004477C4"/>
    <w:rsid w:val="00451767"/>
    <w:rsid w:val="00452A5F"/>
    <w:rsid w:val="004530E4"/>
    <w:rsid w:val="00453651"/>
    <w:rsid w:val="00453F60"/>
    <w:rsid w:val="004551A2"/>
    <w:rsid w:val="004621E6"/>
    <w:rsid w:val="00463A51"/>
    <w:rsid w:val="0048664A"/>
    <w:rsid w:val="00491B4A"/>
    <w:rsid w:val="00493F98"/>
    <w:rsid w:val="00495144"/>
    <w:rsid w:val="00496641"/>
    <w:rsid w:val="00497FEF"/>
    <w:rsid w:val="004A4956"/>
    <w:rsid w:val="004A51CC"/>
    <w:rsid w:val="004A544F"/>
    <w:rsid w:val="004B1095"/>
    <w:rsid w:val="004B3C2D"/>
    <w:rsid w:val="004B4C09"/>
    <w:rsid w:val="004D0FE4"/>
    <w:rsid w:val="004D2124"/>
    <w:rsid w:val="004D2399"/>
    <w:rsid w:val="004D7FC9"/>
    <w:rsid w:val="004E248D"/>
    <w:rsid w:val="004F088B"/>
    <w:rsid w:val="0050626C"/>
    <w:rsid w:val="00510A76"/>
    <w:rsid w:val="005147FC"/>
    <w:rsid w:val="00517439"/>
    <w:rsid w:val="0052183F"/>
    <w:rsid w:val="00523E60"/>
    <w:rsid w:val="00526546"/>
    <w:rsid w:val="00543D27"/>
    <w:rsid w:val="00545A56"/>
    <w:rsid w:val="00550AC9"/>
    <w:rsid w:val="005510F3"/>
    <w:rsid w:val="00552278"/>
    <w:rsid w:val="005576EF"/>
    <w:rsid w:val="00560413"/>
    <w:rsid w:val="00561EA0"/>
    <w:rsid w:val="0056210A"/>
    <w:rsid w:val="0056414B"/>
    <w:rsid w:val="0057362C"/>
    <w:rsid w:val="00574DD1"/>
    <w:rsid w:val="00575ECB"/>
    <w:rsid w:val="00577681"/>
    <w:rsid w:val="00581B17"/>
    <w:rsid w:val="00582292"/>
    <w:rsid w:val="005834A6"/>
    <w:rsid w:val="00590654"/>
    <w:rsid w:val="0059570B"/>
    <w:rsid w:val="00597701"/>
    <w:rsid w:val="005B2947"/>
    <w:rsid w:val="005C1E9E"/>
    <w:rsid w:val="005C2D2D"/>
    <w:rsid w:val="005C44AA"/>
    <w:rsid w:val="005C76DC"/>
    <w:rsid w:val="005D0556"/>
    <w:rsid w:val="005D1583"/>
    <w:rsid w:val="005D2BA9"/>
    <w:rsid w:val="005D3D9E"/>
    <w:rsid w:val="005D6CCF"/>
    <w:rsid w:val="005E1325"/>
    <w:rsid w:val="005E5F2A"/>
    <w:rsid w:val="005F1DD5"/>
    <w:rsid w:val="005F64C9"/>
    <w:rsid w:val="005F6ABA"/>
    <w:rsid w:val="0061237F"/>
    <w:rsid w:val="00612B67"/>
    <w:rsid w:val="006209F4"/>
    <w:rsid w:val="0062173A"/>
    <w:rsid w:val="00621EEC"/>
    <w:rsid w:val="00622D49"/>
    <w:rsid w:val="0062677E"/>
    <w:rsid w:val="00632671"/>
    <w:rsid w:val="00635CA0"/>
    <w:rsid w:val="006365A9"/>
    <w:rsid w:val="006531A0"/>
    <w:rsid w:val="00653B55"/>
    <w:rsid w:val="00662F57"/>
    <w:rsid w:val="00673786"/>
    <w:rsid w:val="006773D0"/>
    <w:rsid w:val="0068123D"/>
    <w:rsid w:val="00681768"/>
    <w:rsid w:val="00681895"/>
    <w:rsid w:val="00682D24"/>
    <w:rsid w:val="0068577A"/>
    <w:rsid w:val="00687AA2"/>
    <w:rsid w:val="00694874"/>
    <w:rsid w:val="006A1537"/>
    <w:rsid w:val="006A211F"/>
    <w:rsid w:val="006B0775"/>
    <w:rsid w:val="006B373C"/>
    <w:rsid w:val="006C4BA3"/>
    <w:rsid w:val="006D3D4B"/>
    <w:rsid w:val="006E0499"/>
    <w:rsid w:val="006E356F"/>
    <w:rsid w:val="006E648E"/>
    <w:rsid w:val="006E7786"/>
    <w:rsid w:val="006F15C1"/>
    <w:rsid w:val="006F25A2"/>
    <w:rsid w:val="006F5D6C"/>
    <w:rsid w:val="006F6361"/>
    <w:rsid w:val="007078C5"/>
    <w:rsid w:val="00707FA2"/>
    <w:rsid w:val="007367CF"/>
    <w:rsid w:val="00740B27"/>
    <w:rsid w:val="0074558C"/>
    <w:rsid w:val="00746C6F"/>
    <w:rsid w:val="0075374A"/>
    <w:rsid w:val="00753C7F"/>
    <w:rsid w:val="00753CEB"/>
    <w:rsid w:val="00761621"/>
    <w:rsid w:val="007639DA"/>
    <w:rsid w:val="00763C86"/>
    <w:rsid w:val="00775D25"/>
    <w:rsid w:val="007777F1"/>
    <w:rsid w:val="00793D63"/>
    <w:rsid w:val="007A0123"/>
    <w:rsid w:val="007B1D4B"/>
    <w:rsid w:val="007B7D7B"/>
    <w:rsid w:val="007C1F15"/>
    <w:rsid w:val="007C408B"/>
    <w:rsid w:val="007C5974"/>
    <w:rsid w:val="007D2026"/>
    <w:rsid w:val="007D59E3"/>
    <w:rsid w:val="007E285C"/>
    <w:rsid w:val="007F760C"/>
    <w:rsid w:val="008041E9"/>
    <w:rsid w:val="00804556"/>
    <w:rsid w:val="00805702"/>
    <w:rsid w:val="008100D6"/>
    <w:rsid w:val="00813BCA"/>
    <w:rsid w:val="0082293E"/>
    <w:rsid w:val="00831AF5"/>
    <w:rsid w:val="00834451"/>
    <w:rsid w:val="00835BD1"/>
    <w:rsid w:val="00843423"/>
    <w:rsid w:val="008531BA"/>
    <w:rsid w:val="00854CFF"/>
    <w:rsid w:val="00855F72"/>
    <w:rsid w:val="0086089C"/>
    <w:rsid w:val="00861ADB"/>
    <w:rsid w:val="008636C4"/>
    <w:rsid w:val="0086581B"/>
    <w:rsid w:val="00870B5F"/>
    <w:rsid w:val="008727BD"/>
    <w:rsid w:val="00877CEA"/>
    <w:rsid w:val="008851E7"/>
    <w:rsid w:val="00891C58"/>
    <w:rsid w:val="00892385"/>
    <w:rsid w:val="00892C69"/>
    <w:rsid w:val="0089466D"/>
    <w:rsid w:val="00895B9A"/>
    <w:rsid w:val="008A2426"/>
    <w:rsid w:val="008B5D3C"/>
    <w:rsid w:val="008B7EF1"/>
    <w:rsid w:val="008C04CE"/>
    <w:rsid w:val="008C4234"/>
    <w:rsid w:val="008E5B25"/>
    <w:rsid w:val="008E5D9D"/>
    <w:rsid w:val="008F0A69"/>
    <w:rsid w:val="009021F5"/>
    <w:rsid w:val="0090576D"/>
    <w:rsid w:val="009063CE"/>
    <w:rsid w:val="00914224"/>
    <w:rsid w:val="00916ABA"/>
    <w:rsid w:val="00917284"/>
    <w:rsid w:val="00921CBA"/>
    <w:rsid w:val="00926BF0"/>
    <w:rsid w:val="00927456"/>
    <w:rsid w:val="00930BB0"/>
    <w:rsid w:val="00937074"/>
    <w:rsid w:val="00937671"/>
    <w:rsid w:val="00941905"/>
    <w:rsid w:val="009426BD"/>
    <w:rsid w:val="009436A4"/>
    <w:rsid w:val="009520DE"/>
    <w:rsid w:val="009528AD"/>
    <w:rsid w:val="00957140"/>
    <w:rsid w:val="00957C9E"/>
    <w:rsid w:val="00957CA3"/>
    <w:rsid w:val="00965C99"/>
    <w:rsid w:val="00977DE5"/>
    <w:rsid w:val="009812E6"/>
    <w:rsid w:val="00983204"/>
    <w:rsid w:val="00987220"/>
    <w:rsid w:val="00987C6C"/>
    <w:rsid w:val="00987DA0"/>
    <w:rsid w:val="00996707"/>
    <w:rsid w:val="009A3E62"/>
    <w:rsid w:val="009A733A"/>
    <w:rsid w:val="009B1C05"/>
    <w:rsid w:val="009B3FFF"/>
    <w:rsid w:val="009B605A"/>
    <w:rsid w:val="009C30D7"/>
    <w:rsid w:val="009C373F"/>
    <w:rsid w:val="009C7BD6"/>
    <w:rsid w:val="009D164C"/>
    <w:rsid w:val="009D5E0F"/>
    <w:rsid w:val="009D7FF6"/>
    <w:rsid w:val="009E3F48"/>
    <w:rsid w:val="009E4293"/>
    <w:rsid w:val="009F5616"/>
    <w:rsid w:val="009F5E7A"/>
    <w:rsid w:val="00A00C4C"/>
    <w:rsid w:val="00A014AA"/>
    <w:rsid w:val="00A02F0C"/>
    <w:rsid w:val="00A06BCE"/>
    <w:rsid w:val="00A165D1"/>
    <w:rsid w:val="00A171F1"/>
    <w:rsid w:val="00A27B9F"/>
    <w:rsid w:val="00A33091"/>
    <w:rsid w:val="00A40B36"/>
    <w:rsid w:val="00A42171"/>
    <w:rsid w:val="00A45550"/>
    <w:rsid w:val="00A46809"/>
    <w:rsid w:val="00A54A42"/>
    <w:rsid w:val="00A612F3"/>
    <w:rsid w:val="00A6538D"/>
    <w:rsid w:val="00A66524"/>
    <w:rsid w:val="00A72362"/>
    <w:rsid w:val="00A72FB1"/>
    <w:rsid w:val="00A748C3"/>
    <w:rsid w:val="00A76872"/>
    <w:rsid w:val="00A778A6"/>
    <w:rsid w:val="00A81096"/>
    <w:rsid w:val="00A82C40"/>
    <w:rsid w:val="00A82E7B"/>
    <w:rsid w:val="00A83D5D"/>
    <w:rsid w:val="00A90345"/>
    <w:rsid w:val="00A94686"/>
    <w:rsid w:val="00A94AD3"/>
    <w:rsid w:val="00A94F07"/>
    <w:rsid w:val="00AA004C"/>
    <w:rsid w:val="00AA3043"/>
    <w:rsid w:val="00AB28DE"/>
    <w:rsid w:val="00AB326E"/>
    <w:rsid w:val="00AB5C71"/>
    <w:rsid w:val="00AB64C8"/>
    <w:rsid w:val="00AB7549"/>
    <w:rsid w:val="00AC5E60"/>
    <w:rsid w:val="00AC7C9C"/>
    <w:rsid w:val="00AD2FEE"/>
    <w:rsid w:val="00AD6A02"/>
    <w:rsid w:val="00AD6D8C"/>
    <w:rsid w:val="00AE2ECB"/>
    <w:rsid w:val="00AF6806"/>
    <w:rsid w:val="00B05684"/>
    <w:rsid w:val="00B07B83"/>
    <w:rsid w:val="00B1079B"/>
    <w:rsid w:val="00B10B8D"/>
    <w:rsid w:val="00B2110A"/>
    <w:rsid w:val="00B21495"/>
    <w:rsid w:val="00B215EE"/>
    <w:rsid w:val="00B2430B"/>
    <w:rsid w:val="00B30049"/>
    <w:rsid w:val="00B30D52"/>
    <w:rsid w:val="00B36721"/>
    <w:rsid w:val="00B370D2"/>
    <w:rsid w:val="00B45C9F"/>
    <w:rsid w:val="00B4697A"/>
    <w:rsid w:val="00B5592A"/>
    <w:rsid w:val="00B62088"/>
    <w:rsid w:val="00B662CF"/>
    <w:rsid w:val="00B7435F"/>
    <w:rsid w:val="00B806A1"/>
    <w:rsid w:val="00B856E6"/>
    <w:rsid w:val="00B85C83"/>
    <w:rsid w:val="00B860B0"/>
    <w:rsid w:val="00B90D07"/>
    <w:rsid w:val="00B90E85"/>
    <w:rsid w:val="00B9143D"/>
    <w:rsid w:val="00B9416D"/>
    <w:rsid w:val="00BA01F7"/>
    <w:rsid w:val="00BA0595"/>
    <w:rsid w:val="00BA15F8"/>
    <w:rsid w:val="00BA4FCD"/>
    <w:rsid w:val="00BB3DF1"/>
    <w:rsid w:val="00BB6C9D"/>
    <w:rsid w:val="00BB77E0"/>
    <w:rsid w:val="00BC1214"/>
    <w:rsid w:val="00BC1D32"/>
    <w:rsid w:val="00BC3DB7"/>
    <w:rsid w:val="00BC415F"/>
    <w:rsid w:val="00BC7014"/>
    <w:rsid w:val="00BC7E9F"/>
    <w:rsid w:val="00BD5B00"/>
    <w:rsid w:val="00BE2505"/>
    <w:rsid w:val="00BE7CAF"/>
    <w:rsid w:val="00BF01CC"/>
    <w:rsid w:val="00BF0BD3"/>
    <w:rsid w:val="00BF3335"/>
    <w:rsid w:val="00C06F58"/>
    <w:rsid w:val="00C163FE"/>
    <w:rsid w:val="00C20480"/>
    <w:rsid w:val="00C20C4B"/>
    <w:rsid w:val="00C2286C"/>
    <w:rsid w:val="00C2541E"/>
    <w:rsid w:val="00C30EDD"/>
    <w:rsid w:val="00C3216F"/>
    <w:rsid w:val="00C330E1"/>
    <w:rsid w:val="00C33368"/>
    <w:rsid w:val="00C370F4"/>
    <w:rsid w:val="00C372F3"/>
    <w:rsid w:val="00C40BA2"/>
    <w:rsid w:val="00C40CD0"/>
    <w:rsid w:val="00C46545"/>
    <w:rsid w:val="00C50C38"/>
    <w:rsid w:val="00C50DF7"/>
    <w:rsid w:val="00C510B8"/>
    <w:rsid w:val="00C52EDE"/>
    <w:rsid w:val="00C531BC"/>
    <w:rsid w:val="00C53A7B"/>
    <w:rsid w:val="00C55903"/>
    <w:rsid w:val="00C63355"/>
    <w:rsid w:val="00C91765"/>
    <w:rsid w:val="00C96392"/>
    <w:rsid w:val="00CA60BD"/>
    <w:rsid w:val="00CB0103"/>
    <w:rsid w:val="00CB3F4A"/>
    <w:rsid w:val="00CB41B8"/>
    <w:rsid w:val="00CC396F"/>
    <w:rsid w:val="00CC52FA"/>
    <w:rsid w:val="00CD2748"/>
    <w:rsid w:val="00CE5895"/>
    <w:rsid w:val="00CF2B5B"/>
    <w:rsid w:val="00CF5789"/>
    <w:rsid w:val="00D02D2D"/>
    <w:rsid w:val="00D17879"/>
    <w:rsid w:val="00D26233"/>
    <w:rsid w:val="00D32C37"/>
    <w:rsid w:val="00D4050F"/>
    <w:rsid w:val="00D421A4"/>
    <w:rsid w:val="00D435C2"/>
    <w:rsid w:val="00D4387C"/>
    <w:rsid w:val="00D44374"/>
    <w:rsid w:val="00D475F9"/>
    <w:rsid w:val="00D5088F"/>
    <w:rsid w:val="00D550F2"/>
    <w:rsid w:val="00D60D73"/>
    <w:rsid w:val="00D63250"/>
    <w:rsid w:val="00D66CD2"/>
    <w:rsid w:val="00D70E54"/>
    <w:rsid w:val="00D71D48"/>
    <w:rsid w:val="00D75BA0"/>
    <w:rsid w:val="00D86F6D"/>
    <w:rsid w:val="00DA2B2F"/>
    <w:rsid w:val="00DA7EF8"/>
    <w:rsid w:val="00DB3975"/>
    <w:rsid w:val="00DB4711"/>
    <w:rsid w:val="00DC0FFF"/>
    <w:rsid w:val="00DD2B26"/>
    <w:rsid w:val="00DE1210"/>
    <w:rsid w:val="00DE241B"/>
    <w:rsid w:val="00DE5160"/>
    <w:rsid w:val="00DF1AC9"/>
    <w:rsid w:val="00DF35A3"/>
    <w:rsid w:val="00E0335C"/>
    <w:rsid w:val="00E03510"/>
    <w:rsid w:val="00E04E5E"/>
    <w:rsid w:val="00E07245"/>
    <w:rsid w:val="00E13546"/>
    <w:rsid w:val="00E13DFB"/>
    <w:rsid w:val="00E1767B"/>
    <w:rsid w:val="00E17756"/>
    <w:rsid w:val="00E20BEF"/>
    <w:rsid w:val="00E222AD"/>
    <w:rsid w:val="00E2244D"/>
    <w:rsid w:val="00E22E88"/>
    <w:rsid w:val="00E240F2"/>
    <w:rsid w:val="00E33957"/>
    <w:rsid w:val="00E437DF"/>
    <w:rsid w:val="00E46553"/>
    <w:rsid w:val="00E604C8"/>
    <w:rsid w:val="00E8191A"/>
    <w:rsid w:val="00E84A51"/>
    <w:rsid w:val="00E8708B"/>
    <w:rsid w:val="00E977D5"/>
    <w:rsid w:val="00EA3293"/>
    <w:rsid w:val="00EA439A"/>
    <w:rsid w:val="00EA447A"/>
    <w:rsid w:val="00EA557A"/>
    <w:rsid w:val="00EA6B94"/>
    <w:rsid w:val="00EA7FAC"/>
    <w:rsid w:val="00EB1484"/>
    <w:rsid w:val="00EB6FE9"/>
    <w:rsid w:val="00EC2853"/>
    <w:rsid w:val="00EC59C8"/>
    <w:rsid w:val="00ED0499"/>
    <w:rsid w:val="00ED3110"/>
    <w:rsid w:val="00EE5A83"/>
    <w:rsid w:val="00EF0A5E"/>
    <w:rsid w:val="00EF67ED"/>
    <w:rsid w:val="00F00530"/>
    <w:rsid w:val="00F04272"/>
    <w:rsid w:val="00F11E9B"/>
    <w:rsid w:val="00F16667"/>
    <w:rsid w:val="00F20C4D"/>
    <w:rsid w:val="00F21243"/>
    <w:rsid w:val="00F256F4"/>
    <w:rsid w:val="00F25A3C"/>
    <w:rsid w:val="00F3453D"/>
    <w:rsid w:val="00F504D2"/>
    <w:rsid w:val="00F53979"/>
    <w:rsid w:val="00F53F70"/>
    <w:rsid w:val="00F54298"/>
    <w:rsid w:val="00F625AB"/>
    <w:rsid w:val="00F7552A"/>
    <w:rsid w:val="00F80338"/>
    <w:rsid w:val="00F848DA"/>
    <w:rsid w:val="00F85FDB"/>
    <w:rsid w:val="00F93E3F"/>
    <w:rsid w:val="00FD04F3"/>
    <w:rsid w:val="00FD15B8"/>
    <w:rsid w:val="00FD542C"/>
    <w:rsid w:val="00FE091B"/>
    <w:rsid w:val="00FE488F"/>
    <w:rsid w:val="00FE58EE"/>
    <w:rsid w:val="00FE6EA1"/>
    <w:rsid w:val="00FE6F9A"/>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4D2"/>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102BD9"/>
    <w:pPr>
      <w:spacing w:after="60"/>
      <w:ind w:left="142" w:hanging="142"/>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uiPriority w:val="99"/>
    <w:rsid w:val="0017009E"/>
    <w:rPr>
      <w:sz w:val="16"/>
      <w:szCs w:val="16"/>
    </w:rPr>
  </w:style>
  <w:style w:type="paragraph" w:styleId="CommentText">
    <w:name w:val="annotation text"/>
    <w:basedOn w:val="Normal"/>
    <w:link w:val="CommentTextChar"/>
    <w:uiPriority w:val="99"/>
    <w:rsid w:val="0017009E"/>
  </w:style>
  <w:style w:type="character" w:customStyle="1" w:styleId="CommentTextChar">
    <w:name w:val="Comment Text Char"/>
    <w:basedOn w:val="DefaultParagraphFont"/>
    <w:link w:val="CommentText"/>
    <w:uiPriority w:val="99"/>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102BD9"/>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11"/>
      </w:numPr>
      <w:jc w:val="both"/>
    </w:pPr>
    <w:rPr>
      <w:sz w:val="24"/>
      <w:szCs w:val="24"/>
    </w:rPr>
  </w:style>
  <w:style w:type="character" w:customStyle="1" w:styleId="NumberedChar">
    <w:name w:val="Numbered Char"/>
    <w:link w:val="Numbered"/>
    <w:rsid w:val="00A76872"/>
    <w:rPr>
      <w:sz w:val="24"/>
      <w:szCs w:val="24"/>
    </w:rPr>
  </w:style>
  <w:style w:type="paragraph" w:customStyle="1" w:styleId="CharCharChar">
    <w:name w:val="Char Char Char"/>
    <w:basedOn w:val="Normal"/>
    <w:link w:val="FootnoteReference"/>
    <w:rsid w:val="00007C7E"/>
    <w:pPr>
      <w:spacing w:line="240" w:lineRule="exact"/>
    </w:pPr>
    <w:rPr>
      <w:vertAlign w:val="superscript"/>
    </w:rPr>
  </w:style>
  <w:style w:type="character" w:customStyle="1" w:styleId="BodyTextIndentChar">
    <w:name w:val="Body Text Indent Char"/>
    <w:link w:val="BodyTextIndent"/>
    <w:rsid w:val="00892385"/>
    <w:rPr>
      <w:sz w:val="24"/>
    </w:rPr>
  </w:style>
  <w:style w:type="character" w:customStyle="1" w:styleId="UnresolvedMention">
    <w:name w:val="Unresolved Mention"/>
    <w:uiPriority w:val="99"/>
    <w:semiHidden/>
    <w:unhideWhenUsed/>
    <w:rsid w:val="002F59DD"/>
    <w:rPr>
      <w:color w:val="605E5C"/>
      <w:shd w:val="clear" w:color="auto" w:fill="E1DFDD"/>
    </w:rPr>
  </w:style>
  <w:style w:type="paragraph" w:customStyle="1" w:styleId="PRAGHeading2">
    <w:name w:val="PRAG Heading 2"/>
    <w:basedOn w:val="Normal"/>
    <w:rsid w:val="00B85C83"/>
    <w:pPr>
      <w:widowControl w:val="0"/>
      <w:numPr>
        <w:numId w:val="14"/>
      </w:numPr>
      <w:spacing w:before="100" w:after="100"/>
    </w:pPr>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budget/explained/management/protecting/protect_en.cf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3.+Service+Contract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w-to-participate/participant-regist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Annex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ePRAG"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84BF-6994-4A5A-BB45-CC126A336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10</Pages>
  <Words>4139</Words>
  <Characters>23598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27682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User</cp:lastModifiedBy>
  <cp:revision>32</cp:revision>
  <cp:lastPrinted>2012-09-25T14:41:00Z</cp:lastPrinted>
  <dcterms:created xsi:type="dcterms:W3CDTF">2024-07-11T08:20:00Z</dcterms:created>
  <dcterms:modified xsi:type="dcterms:W3CDTF">2025-12-23T10:25:00Z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MSIP_Label_6bd9ddd1-4d20-43f6-abfa-fc3c07406f94_Enabled">
    <vt:lpwstr>true</vt:lpwstr>
  </property>
  <property fmtid="{D5CDD505-2E9C-101B-9397-08002B2CF9AE}" pid="4" name="MSIP_Label_6bd9ddd1-4d20-43f6-abfa-fc3c07406f94_SetDate">
    <vt:lpwstr>2023-03-13T11:07:07Z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7efa588b-ab97-4dd3-978e-0768cc638e01</vt:lpwstr>
  </property>
  <property fmtid="{D5CDD505-2E9C-101B-9397-08002B2CF9AE}" pid="9" name="MSIP_Label_6bd9ddd1-4d20-43f6-abfa-fc3c07406f94_ContentBits">
    <vt:lpwstr>0</vt:lpwstr>
  </property>
</Properties>
</file>